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CD" w:rsidRDefault="007D2317" w:rsidP="007D231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Cs/>
          <w:color w:val="202124"/>
          <w:sz w:val="28"/>
          <w:szCs w:val="28"/>
          <w:shd w:val="clear" w:color="auto" w:fill="FFFFFF"/>
          <w:lang w:val="uk-UA"/>
        </w:rPr>
        <w:t>В</w:t>
      </w:r>
      <w:r w:rsidRPr="007D2317">
        <w:rPr>
          <w:rFonts w:ascii="Times New Roman" w:hAnsi="Times New Roman" w:cs="Times New Roman"/>
          <w:b/>
          <w:iCs/>
          <w:color w:val="202124"/>
          <w:sz w:val="28"/>
          <w:szCs w:val="28"/>
          <w:shd w:val="clear" w:color="auto" w:fill="FFFFFF"/>
          <w:lang w:val="uk-UA"/>
        </w:rPr>
        <w:t>икористання інноваційних технологій навчання</w:t>
      </w:r>
      <w:r>
        <w:rPr>
          <w:rFonts w:ascii="Times New Roman" w:hAnsi="Times New Roman" w:cs="Times New Roman"/>
          <w:b/>
          <w:i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7D2317">
        <w:rPr>
          <w:rFonts w:ascii="Times New Roman" w:hAnsi="Times New Roman" w:cs="Times New Roman"/>
          <w:b/>
          <w:iCs/>
          <w:color w:val="202124"/>
          <w:sz w:val="28"/>
          <w:szCs w:val="28"/>
          <w:shd w:val="clear" w:color="auto" w:fill="FFFFFF"/>
          <w:lang w:val="uk-UA"/>
        </w:rPr>
        <w:t>як засіб формування освітньо-розвивального середовища початкової школи</w:t>
      </w:r>
    </w:p>
    <w:p w:rsidR="007D2317" w:rsidRPr="007D2317" w:rsidRDefault="007D2317" w:rsidP="007D2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0F3C28" w:rsidRPr="007D2317" w:rsidRDefault="009949CD" w:rsidP="007D23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Колодезєва С</w:t>
      </w:r>
      <w:r w:rsidR="00C71BBC" w:rsidRP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вітлана </w:t>
      </w:r>
      <w:r w:rsidRP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C71BBC" w:rsidRP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еоні</w:t>
      </w:r>
      <w:r w:rsid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C71BBC" w:rsidRP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івна</w:t>
      </w:r>
      <w:r w:rsidR="004A546D" w:rsidRPr="007D231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9949CD" w:rsidRPr="007D2317" w:rsidRDefault="009949CD" w:rsidP="007D23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7D231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  <w:r w:rsidR="007D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>КЗ «НВО І-ІІІ ступен</w:t>
      </w:r>
      <w:r w:rsidR="007D231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«Мрія»»</w:t>
      </w:r>
    </w:p>
    <w:p w:rsidR="009949CD" w:rsidRPr="007D2317" w:rsidRDefault="009949CD" w:rsidP="007D23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>Кіровоградської міської ради Кіровоградської області</w:t>
      </w:r>
      <w:r w:rsidR="004A546D" w:rsidRPr="007D23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A546D" w:rsidRPr="007D2317" w:rsidRDefault="00E704B3" w:rsidP="007D23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46D" w:rsidRPr="007D2317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546D"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методист</w:t>
      </w:r>
      <w:r w:rsidR="007D2317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:rsidR="00275284" w:rsidRPr="007D2317" w:rsidRDefault="00275284" w:rsidP="007D231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949CD" w:rsidRPr="007D2317" w:rsidRDefault="00BE6C5F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Анотація. </w:t>
      </w:r>
      <w:r w:rsidR="007D2317">
        <w:rPr>
          <w:rFonts w:ascii="Times New Roman" w:hAnsi="Times New Roman" w:cs="Times New Roman"/>
          <w:iCs/>
          <w:sz w:val="28"/>
          <w:szCs w:val="28"/>
          <w:lang w:val="uk-UA"/>
        </w:rPr>
        <w:t>Розглянуто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важливість застосування інноваційних технологій на уроках</w:t>
      </w:r>
      <w:r w:rsid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Нов</w:t>
      </w:r>
      <w:r w:rsidR="007D2317">
        <w:rPr>
          <w:rFonts w:ascii="Times New Roman" w:hAnsi="Times New Roman" w:cs="Times New Roman"/>
          <w:iCs/>
          <w:sz w:val="28"/>
          <w:szCs w:val="28"/>
          <w:lang w:val="uk-UA"/>
        </w:rPr>
        <w:t>ій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українськ</w:t>
      </w:r>
      <w:r w:rsidR="007D2317">
        <w:rPr>
          <w:rFonts w:ascii="Times New Roman" w:hAnsi="Times New Roman" w:cs="Times New Roman"/>
          <w:iCs/>
          <w:sz w:val="28"/>
          <w:szCs w:val="28"/>
          <w:lang w:val="uk-UA"/>
        </w:rPr>
        <w:t>ій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школ</w:t>
      </w:r>
      <w:r w:rsidR="007D2317">
        <w:rPr>
          <w:rFonts w:ascii="Times New Roman" w:hAnsi="Times New Roman" w:cs="Times New Roman"/>
          <w:iCs/>
          <w:sz w:val="28"/>
          <w:szCs w:val="28"/>
          <w:lang w:val="uk-UA"/>
        </w:rPr>
        <w:t>і,</w:t>
      </w:r>
      <w:r w:rsidR="00866768" w:rsidRPr="007D2317">
        <w:rPr>
          <w:rStyle w:val="a7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uk-UA"/>
        </w:rPr>
        <w:t xml:space="preserve"> різноманітні аспекти готовності вчителя до інноваційної діяльності з урахуванням сучасних пріоритетів освіти</w:t>
      </w:r>
      <w:r w:rsidR="00A123DD">
        <w:rPr>
          <w:rStyle w:val="a7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uk-UA"/>
        </w:rPr>
        <w:t xml:space="preserve"> України</w:t>
      </w:r>
      <w:r w:rsidR="00866768" w:rsidRPr="007D2317">
        <w:rPr>
          <w:rStyle w:val="a7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BE6C5F" w:rsidRPr="007D2317" w:rsidRDefault="00BE6C5F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Ключові слова:</w:t>
      </w:r>
      <w:r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технології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розвивальне середовище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критичне мислення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7D23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D101F" w:rsidRPr="007D2317">
        <w:rPr>
          <w:rFonts w:ascii="Times New Roman" w:hAnsi="Times New Roman" w:cs="Times New Roman"/>
          <w:iCs/>
          <w:sz w:val="28"/>
          <w:szCs w:val="28"/>
          <w:lang w:val="uk-UA"/>
        </w:rPr>
        <w:t>прийоми; інноваційна діяльність; розвиток особистості.</w:t>
      </w:r>
    </w:p>
    <w:p w:rsidR="009949CD" w:rsidRPr="007D2317" w:rsidRDefault="009949CD" w:rsidP="007D23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49CD" w:rsidRPr="007D2317" w:rsidRDefault="009949CD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>Особливою популярністю серед педагогів-практиків користується технологія розвитку критичного мислення. Привабливість технології для вчителів міститься у можливості розвивати в учнів культуру роботи з текстом, вміння відокремлювати головне від риторики, встановлювати множинні зв'язки між літературними явищами, проявляти наполегливість у вирішенні проблем.</w:t>
      </w:r>
    </w:p>
    <w:p w:rsidR="009949CD" w:rsidRPr="007D2317" w:rsidRDefault="009949CD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Елементи  критичного  навчання  впроваджували ще у Давній Греції 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Архит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Аристоксен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Платон, Піфагор. Велике значення ними надавалося зацікавленому, активному й самостійному оволодінню учнями знаннями. Усі великі філософи стверджували, що розвиток особистості у процесі навчання може здійснюватися успішно лише за умови самостійного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мислительного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пошуку, ініціативної діяльності учня.</w:t>
      </w:r>
    </w:p>
    <w:p w:rsidR="007D2317" w:rsidRDefault="009949CD" w:rsidP="007D23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bCs/>
          <w:sz w:val="28"/>
          <w:szCs w:val="28"/>
          <w:lang w:val="uk-UA"/>
        </w:rPr>
        <w:t>Освітня технологія розвитку критичного мислення –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педагогічних методів і прийомів, система діяльності, яка базується на дослідженні проблем і ситуацій на основі самостійного вибору, оцінки та визначення міри корисності інформації. Це проект співпраці вчених, вчителів усього світу. Він був запропонований у 90-ті роки ХХ століття американськими вченими Д.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Стіл</w:t>
      </w:r>
      <w:r w:rsidR="00E704B3" w:rsidRPr="007D2317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Ч.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Темпл</w:t>
      </w:r>
      <w:r w:rsidR="00E704B3" w:rsidRPr="007D2317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>, С. Уолтер</w:t>
      </w:r>
      <w:r w:rsidR="00E704B3" w:rsidRPr="007D231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і К.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Мередіт</w:t>
      </w:r>
      <w:r w:rsidR="00E704B3" w:rsidRPr="007D2317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як особлива методика навчання, що містить відповідь на питання: як вчити мислити?</w:t>
      </w:r>
    </w:p>
    <w:p w:rsidR="009949CD" w:rsidRPr="007D2317" w:rsidRDefault="009949CD" w:rsidP="007D23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Проте американці акцентували увагу викладачів на тому, що в основі технології лежать праці найвідоміших і визнаних вчених усього світу, в тому числі Д. Дьюї, Ж.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Піаже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Л. Виготського, а так звану інструментальну базу (весь арсенал стратегій і прийомів) автори почерпнули не тільки зі свого досвіду, але і з досвіду педагогів різних країн. Таким чином, «технологія з самої появи позиціонувалася як скомпільований світовий педагогічний досвід». В Україні питання організації навчання з метою розвитку критичного мислення учнів значною мірою розроблено вченими і дослідниками О.І.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Д.Л.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Десятовим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К.О.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Бахановим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, І.І. </w:t>
      </w:r>
      <w:proofErr w:type="spellStart"/>
      <w:r w:rsidRPr="007D2317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Pr="007D2317">
        <w:rPr>
          <w:rFonts w:ascii="Times New Roman" w:hAnsi="Times New Roman" w:cs="Times New Roman"/>
          <w:sz w:val="28"/>
          <w:szCs w:val="28"/>
          <w:lang w:val="uk-UA"/>
        </w:rPr>
        <w:t>, О.В. Тягло та іншими.</w:t>
      </w:r>
    </w:p>
    <w:p w:rsidR="009949CD" w:rsidRPr="007D2317" w:rsidRDefault="002D101F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9949CD"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317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9949CD" w:rsidRPr="007D2317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інтерактивних методів навчання полягає у тому, щоб навчальний процес відбувався за умови постійної, активної взаємодії всіх учнів. Організація інтерактивного навчання  передбачає моделювання життєвих ситуацій, використання рольових ігор і спільне </w:t>
      </w:r>
      <w:r w:rsidR="009949CD" w:rsidRPr="007D231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вирішення проблем на основі аналізу обставин та відповідної ситуації. Воно ефективно сприяє формуванню навичок і умінь, виробленню життєвих цінностей, створенню атмосфери співробітництва, взаємодії, дає змогу педагогу стати справжнім лідером дитячого колективу. Під час інтерактивного навчання учні вчаться бути демократичними. Спілкуватися з іншими людьми, конструктивно мислити, приймати продумані відповідальні рішення. Дуже важливо,на мій погляд, розуміти, що застосування інтерактивних вправ необхідне не заради взаємодії дітей, а взаємодія учнів необхідна заради вияву та реалізації  їхніх індивідуальних можливостей.</w:t>
      </w:r>
    </w:p>
    <w:p w:rsidR="009949CD" w:rsidRPr="007D2317" w:rsidRDefault="009949CD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sz w:val="28"/>
          <w:szCs w:val="28"/>
          <w:lang w:val="uk-UA"/>
        </w:rPr>
        <w:t>Слід зазначити, що інтерактивні вправи створюють комфортні умови навчання, при яких учень відчуває свою успішність, свій інтелектуальний розвиток та творчій потенціал. Отже інтерактивні методики мають багато переваг, а саме: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у роботі задіяні всі діти класу;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учні вчаться працювати у групі;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формується доброзичливе ставлення до опонента;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кожна дитина має можливість пропонувати свою думку;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створюється « ситуація успіху»;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за короткий час сприймається багато нового матеріалу;</w:t>
      </w:r>
    </w:p>
    <w:p w:rsidR="009949CD" w:rsidRPr="007D2317" w:rsidRDefault="009949CD" w:rsidP="007D2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317">
        <w:rPr>
          <w:rFonts w:ascii="Times New Roman" w:hAnsi="Times New Roman"/>
          <w:sz w:val="28"/>
          <w:szCs w:val="28"/>
          <w:lang w:val="uk-UA"/>
        </w:rPr>
        <w:t>формуються навички толерантного спілкування, вміння аргументувати свою точку зору, знаходити альтернативне рішення проблеми тощо.</w:t>
      </w:r>
    </w:p>
    <w:p w:rsidR="009949CD" w:rsidRPr="007D2317" w:rsidRDefault="009949CD" w:rsidP="007D2317">
      <w:pPr>
        <w:pStyle w:val="a3"/>
        <w:rPr>
          <w:szCs w:val="28"/>
        </w:rPr>
      </w:pPr>
      <w:r w:rsidRPr="007D2317">
        <w:rPr>
          <w:szCs w:val="28"/>
        </w:rPr>
        <w:t xml:space="preserve">Необхідно створювати </w:t>
      </w:r>
      <w:r w:rsidRPr="007D2317">
        <w:rPr>
          <w:b/>
          <w:szCs w:val="28"/>
        </w:rPr>
        <w:t xml:space="preserve">правила роботи в групі, </w:t>
      </w:r>
      <w:r w:rsidRPr="007D2317">
        <w:rPr>
          <w:szCs w:val="28"/>
        </w:rPr>
        <w:t>наприклад: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Кожна думка важлива.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Не бійся висловитися!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Ми всі – партнери!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Обговорюємо сказане, а не людину!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Обдумав, сформулював, висловив!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Говори чітко, ясно, красиво!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Вислухав, висловився, вислухав!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Тільки обґрунтовані докази!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Вмій погодитися і не погодитися!</w:t>
      </w:r>
    </w:p>
    <w:p w:rsidR="009949CD" w:rsidRPr="007D2317" w:rsidRDefault="009949CD" w:rsidP="007D231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7D2317">
        <w:rPr>
          <w:szCs w:val="28"/>
        </w:rPr>
        <w:t>Важлива кожна роль.</w:t>
      </w:r>
    </w:p>
    <w:p w:rsidR="009949CD" w:rsidRPr="007D2317" w:rsidRDefault="009949CD" w:rsidP="007D2317">
      <w:pPr>
        <w:pStyle w:val="a3"/>
        <w:rPr>
          <w:szCs w:val="28"/>
        </w:rPr>
      </w:pPr>
      <w:r w:rsidRPr="007D2317">
        <w:rPr>
          <w:szCs w:val="28"/>
        </w:rPr>
        <w:t xml:space="preserve">Без доброзичливої атмосфери в колективі застосування інтерактивного навчання неможливе, тому потрібно її постійно підтримувати. </w:t>
      </w:r>
    </w:p>
    <w:p w:rsidR="007D2317" w:rsidRDefault="009949CD" w:rsidP="007D2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b/>
          <w:sz w:val="28"/>
          <w:szCs w:val="28"/>
          <w:lang w:val="uk-UA"/>
        </w:rPr>
        <w:t>Технологія розвитку критичного мислення – стадії уроку,</w:t>
      </w:r>
    </w:p>
    <w:p w:rsidR="009949CD" w:rsidRPr="007D2317" w:rsidRDefault="009949CD" w:rsidP="007D2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b/>
          <w:sz w:val="28"/>
          <w:szCs w:val="28"/>
          <w:lang w:val="uk-UA"/>
        </w:rPr>
        <w:t>їх доцільність та методичні прийоми.</w:t>
      </w:r>
    </w:p>
    <w:tbl>
      <w:tblPr>
        <w:tblW w:w="10632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2268"/>
        <w:gridCol w:w="1984"/>
      </w:tblGrid>
      <w:tr w:rsidR="009949CD" w:rsidRPr="007D2317" w:rsidTr="009949CD">
        <w:tc>
          <w:tcPr>
            <w:tcW w:w="1844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Стадія уроку</w:t>
            </w:r>
          </w:p>
        </w:tc>
        <w:tc>
          <w:tcPr>
            <w:tcW w:w="2126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Доцільність проведення</w:t>
            </w:r>
          </w:p>
        </w:tc>
        <w:tc>
          <w:tcPr>
            <w:tcW w:w="2410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вчителя</w:t>
            </w:r>
          </w:p>
        </w:tc>
        <w:tc>
          <w:tcPr>
            <w:tcW w:w="2268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учнів</w:t>
            </w:r>
          </w:p>
        </w:tc>
        <w:tc>
          <w:tcPr>
            <w:tcW w:w="1984" w:type="dxa"/>
          </w:tcPr>
          <w:p w:rsidR="009949CD" w:rsidRPr="007D2317" w:rsidRDefault="009949CD" w:rsidP="007D23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стратегії</w:t>
            </w:r>
          </w:p>
        </w:tc>
      </w:tr>
      <w:tr w:rsidR="009949CD" w:rsidRPr="007D2317" w:rsidTr="009949CD">
        <w:tc>
          <w:tcPr>
            <w:tcW w:w="1844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знань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(виклик)</w:t>
            </w:r>
          </w:p>
        </w:tc>
        <w:tc>
          <w:tcPr>
            <w:tcW w:w="2126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1.Учні активно пригадують те, що вони знають з теми.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2.Активізується діяльність учнів </w:t>
            </w:r>
            <w:bookmarkStart w:id="0" w:name="_GoBack"/>
            <w:bookmarkEnd w:id="0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уроці.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3.Формується зацікавленість та спрямованість на подальше дослідження теми.</w:t>
            </w:r>
          </w:p>
        </w:tc>
        <w:tc>
          <w:tcPr>
            <w:tcW w:w="2410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1.Активізує діяльність учнів постановкою проблемного питання.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2.Пропонує сформулювати </w:t>
            </w: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завдання, довкола яких буде побудовано урок.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3.Мотивує навчальну діяльність учнів.</w:t>
            </w:r>
          </w:p>
        </w:tc>
        <w:tc>
          <w:tcPr>
            <w:tcW w:w="2268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1.Встановлюють рівень власного знання з теми, до якого можна додати нове.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2.Ставлять питання,на які </w:t>
            </w: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бажають отримати відповіді.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3.Прогнозують очікувані результати.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49CD" w:rsidRPr="007D2317" w:rsidRDefault="00E704B3" w:rsidP="007D23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«Мозковий штурм», «</w:t>
            </w:r>
            <w:proofErr w:type="spellStart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949CD"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ронування</w:t>
            </w:r>
            <w:proofErr w:type="spellEnd"/>
            <w:r w:rsidR="009949CD"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Кубування</w:t>
            </w:r>
            <w:proofErr w:type="spellEnd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«Порушена послідовність»,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«Вільне </w:t>
            </w: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письмо», «Огляд ідей» тощо.</w:t>
            </w:r>
          </w:p>
        </w:tc>
      </w:tr>
      <w:tr w:rsidR="009949CD" w:rsidRPr="007D2317" w:rsidTr="009949CD">
        <w:tc>
          <w:tcPr>
            <w:tcW w:w="1844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ІІ.</w:t>
            </w:r>
            <w:r w:rsidR="00E704B3"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Усвідомлення 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змісту.</w:t>
            </w:r>
          </w:p>
        </w:tc>
        <w:tc>
          <w:tcPr>
            <w:tcW w:w="2126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1.Збереження зацікавленості до теми, отриманого на ступені актуалізації.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2.Підтримка зусиль учнів перевірити своє власне розуміння теми.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3.Поступовий перехід від «старих» знань до нової інформації.</w:t>
            </w:r>
          </w:p>
        </w:tc>
        <w:tc>
          <w:tcPr>
            <w:tcW w:w="2410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1.Організовує діяльність учнів на уроці.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2.Виступає у ролі ділового партнера.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3.Створює ситуацію самостійного здобуття знань учнями.</w:t>
            </w:r>
          </w:p>
        </w:tc>
        <w:tc>
          <w:tcPr>
            <w:tcW w:w="2268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1.Працюють з новою інформацією та ідеями, осмислюючи їх.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2.Шукають відповіді на раніше поставлені питання.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3.Самостійно підтримують свою зацікавленість у роботі.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4.Перевіряють своє власне розуміння нового матеріалу під час виконання різних завдань.</w:t>
            </w:r>
          </w:p>
        </w:tc>
        <w:tc>
          <w:tcPr>
            <w:tcW w:w="1984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позначок «Поміч», «Діаграма Вена», «Понятійна таблиця», «Джиг-</w:t>
            </w:r>
            <w:proofErr w:type="spellStart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</w:t>
            </w:r>
            <w:proofErr w:type="spellEnd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«Щоденник подвійних нотаток», «Акваріум», «Читання  з</w:t>
            </w:r>
            <w:r w:rsidR="00BE6C5F"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передбаченням», «Запитання до автора» тощо.</w:t>
            </w:r>
          </w:p>
        </w:tc>
      </w:tr>
      <w:tr w:rsidR="009949CD" w:rsidRPr="007D2317" w:rsidTr="009949CD">
        <w:tc>
          <w:tcPr>
            <w:tcW w:w="1844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Рефлексія (міркування)</w:t>
            </w:r>
          </w:p>
        </w:tc>
        <w:tc>
          <w:tcPr>
            <w:tcW w:w="2126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1.Порівняльний аналіз знань, що мав учень на початку уроку з тими, що він здобув під час навчання.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2.Творче переосмислення,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інтерпретація здобутої інформації.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3.Активний обмін думками між учнями.</w:t>
            </w:r>
          </w:p>
        </w:tc>
        <w:tc>
          <w:tcPr>
            <w:tcW w:w="2410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1.Повертає учнів на початок уроку та пропонує прокоментувати виконання поставлених завдань, внести зміни або доповнення. 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2.Добирає творчі завдання, для виконання яких учням знадобляться нові знання. 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3.Систематизує здобуті учнями знання, підводить підсумок.</w:t>
            </w:r>
          </w:p>
        </w:tc>
        <w:tc>
          <w:tcPr>
            <w:tcW w:w="2268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1.Перетворюють нові знання на свої власні.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2.Фіксують нові терміни,навички, точки зору.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3.Висловлюють щойно сприйняті ідеї та відомості своїми власними словами.</w:t>
            </w:r>
          </w:p>
        </w:tc>
        <w:tc>
          <w:tcPr>
            <w:tcW w:w="1984" w:type="dxa"/>
          </w:tcPr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«Мікрофон», «Галерея», «Написання есе»,</w:t>
            </w:r>
          </w:p>
          <w:p w:rsidR="009949CD" w:rsidRPr="007D2317" w:rsidRDefault="009949CD" w:rsidP="007D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D2317"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искусія», «</w:t>
            </w:r>
            <w:proofErr w:type="spellStart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Сенкан</w:t>
            </w:r>
            <w:proofErr w:type="spellEnd"/>
            <w:r w:rsidRPr="007D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«Збережи останнє слово для мене», «Дерево рішень» тощо.</w:t>
            </w:r>
          </w:p>
        </w:tc>
      </w:tr>
    </w:tbl>
    <w:p w:rsidR="0006045A" w:rsidRPr="007D2317" w:rsidRDefault="0006045A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949CD" w:rsidRPr="007D2317" w:rsidRDefault="00D30182" w:rsidP="007D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06045A"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використання </w:t>
      </w:r>
      <w:r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інноваційн</w:t>
      </w:r>
      <w:r w:rsidR="0006045A"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технологій</w:t>
      </w:r>
      <w:r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це процес, який оновлює навчальну систему та унеможливлює пасивність учнів під час уроку. Новітні методи допомагають встановити партнерські взаємовідносини між вчителем та учнями, що</w:t>
      </w:r>
      <w:r w:rsidR="0006045A"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позитивно впливає на процес засвоєння інформації та формування соціокультурної компетентності</w:t>
      </w:r>
      <w:r w:rsidR="0006045A" w:rsidRPr="007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D2317" w:rsidRDefault="007D2317" w:rsidP="007D2317">
      <w:pPr>
        <w:pStyle w:val="a3"/>
        <w:rPr>
          <w:b/>
          <w:szCs w:val="28"/>
        </w:rPr>
      </w:pPr>
    </w:p>
    <w:p w:rsidR="00D372F6" w:rsidRPr="007D2317" w:rsidRDefault="007D2317" w:rsidP="007D2317">
      <w:pPr>
        <w:pStyle w:val="a3"/>
        <w:rPr>
          <w:b/>
          <w:szCs w:val="28"/>
        </w:rPr>
      </w:pPr>
      <w:r>
        <w:rPr>
          <w:b/>
          <w:szCs w:val="28"/>
        </w:rPr>
        <w:t xml:space="preserve">СПИСОК </w:t>
      </w:r>
      <w:r w:rsidR="00275284" w:rsidRPr="007D2317">
        <w:rPr>
          <w:b/>
          <w:szCs w:val="28"/>
        </w:rPr>
        <w:t>В</w:t>
      </w:r>
      <w:r>
        <w:rPr>
          <w:b/>
          <w:szCs w:val="28"/>
        </w:rPr>
        <w:t>ИКОРИСТАНИХ ДЖЕРЕЛ</w:t>
      </w:r>
      <w:r w:rsidR="00D372F6" w:rsidRPr="007D2317">
        <w:rPr>
          <w:b/>
          <w:szCs w:val="28"/>
        </w:rPr>
        <w:t>:</w:t>
      </w:r>
    </w:p>
    <w:p w:rsidR="00D372F6" w:rsidRPr="007D2317" w:rsidRDefault="007D2317" w:rsidP="007D23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D372F6" w:rsidRPr="007D2317">
        <w:rPr>
          <w:rFonts w:ascii="Times New Roman" w:hAnsi="Times New Roman"/>
          <w:sz w:val="28"/>
          <w:szCs w:val="28"/>
          <w:lang w:val="uk-UA"/>
        </w:rPr>
        <w:t>Химинець</w:t>
      </w:r>
      <w:proofErr w:type="spellEnd"/>
      <w:r w:rsidR="00D372F6" w:rsidRPr="007D2317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="004A546D" w:rsidRPr="007D2317">
        <w:rPr>
          <w:rFonts w:ascii="Times New Roman" w:hAnsi="Times New Roman"/>
          <w:sz w:val="28"/>
          <w:szCs w:val="28"/>
          <w:lang w:val="uk-UA"/>
        </w:rPr>
        <w:t>Кірик</w:t>
      </w:r>
      <w:proofErr w:type="spellEnd"/>
      <w:r w:rsidR="004A546D" w:rsidRPr="007D2317">
        <w:rPr>
          <w:rFonts w:ascii="Times New Roman" w:hAnsi="Times New Roman"/>
          <w:sz w:val="28"/>
          <w:szCs w:val="28"/>
          <w:lang w:val="uk-UA"/>
        </w:rPr>
        <w:t xml:space="preserve"> М.Ю.</w:t>
      </w:r>
      <w:r w:rsidR="0006045A" w:rsidRPr="007D2317">
        <w:rPr>
          <w:rFonts w:ascii="Times New Roman" w:hAnsi="Times New Roman"/>
          <w:sz w:val="28"/>
          <w:szCs w:val="28"/>
          <w:lang w:val="uk-UA"/>
        </w:rPr>
        <w:t>(2012)</w:t>
      </w:r>
      <w:r w:rsidR="004A546D" w:rsidRPr="007D2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45A" w:rsidRPr="007D2317">
        <w:rPr>
          <w:rFonts w:ascii="Times New Roman" w:hAnsi="Times New Roman"/>
          <w:sz w:val="28"/>
          <w:szCs w:val="28"/>
          <w:lang w:val="uk-UA"/>
        </w:rPr>
        <w:t>.</w:t>
      </w:r>
      <w:r w:rsidR="00D372F6" w:rsidRPr="007D2317">
        <w:rPr>
          <w:rFonts w:ascii="Times New Roman" w:hAnsi="Times New Roman"/>
          <w:sz w:val="28"/>
          <w:szCs w:val="28"/>
          <w:lang w:val="uk-UA"/>
        </w:rPr>
        <w:t>Інновації в початковій школі Тернопіль: Мандрівець</w:t>
      </w:r>
      <w:r w:rsidR="0006045A" w:rsidRPr="007D2317">
        <w:rPr>
          <w:rFonts w:ascii="Times New Roman" w:hAnsi="Times New Roman"/>
          <w:sz w:val="28"/>
          <w:szCs w:val="28"/>
          <w:lang w:val="uk-UA"/>
        </w:rPr>
        <w:t>.</w:t>
      </w:r>
      <w:r w:rsidR="00D372F6" w:rsidRPr="007D2317">
        <w:rPr>
          <w:rFonts w:ascii="Times New Roman" w:hAnsi="Times New Roman"/>
          <w:sz w:val="28"/>
          <w:szCs w:val="28"/>
          <w:lang w:val="uk-UA"/>
        </w:rPr>
        <w:t xml:space="preserve"> 312 с.</w:t>
      </w:r>
    </w:p>
    <w:p w:rsidR="00D372F6" w:rsidRPr="007D2317" w:rsidRDefault="007D2317" w:rsidP="007D23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="00D372F6" w:rsidRPr="007D2317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="00D372F6" w:rsidRPr="007D2317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06045A" w:rsidRPr="007D2317">
        <w:rPr>
          <w:rFonts w:ascii="Times New Roman" w:hAnsi="Times New Roman"/>
          <w:sz w:val="28"/>
          <w:szCs w:val="28"/>
          <w:lang w:val="uk-UA"/>
        </w:rPr>
        <w:t>(2003)</w:t>
      </w:r>
      <w:r w:rsidR="00275284" w:rsidRPr="007D2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2F6" w:rsidRPr="007D2317">
        <w:rPr>
          <w:rFonts w:ascii="Times New Roman" w:hAnsi="Times New Roman"/>
          <w:sz w:val="28"/>
          <w:szCs w:val="28"/>
          <w:lang w:val="uk-UA"/>
        </w:rPr>
        <w:t>Сучасний урок. Інтерактивні технології навчання К</w:t>
      </w:r>
      <w:r w:rsidR="004A546D" w:rsidRPr="007D2317">
        <w:rPr>
          <w:rFonts w:ascii="Times New Roman" w:hAnsi="Times New Roman"/>
          <w:sz w:val="28"/>
          <w:szCs w:val="28"/>
          <w:lang w:val="uk-UA"/>
        </w:rPr>
        <w:t>иїв</w:t>
      </w:r>
      <w:r w:rsidR="00D372F6" w:rsidRPr="007D2317">
        <w:rPr>
          <w:rFonts w:ascii="Times New Roman" w:hAnsi="Times New Roman"/>
          <w:sz w:val="28"/>
          <w:szCs w:val="28"/>
          <w:lang w:val="uk-UA"/>
        </w:rPr>
        <w:t>: «Видавництво А.С.К.»,</w:t>
      </w:r>
      <w:r w:rsidR="004A546D" w:rsidRPr="007D23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2F6" w:rsidRPr="007D2317">
        <w:rPr>
          <w:rFonts w:ascii="Times New Roman" w:hAnsi="Times New Roman"/>
          <w:sz w:val="28"/>
          <w:szCs w:val="28"/>
          <w:lang w:val="uk-UA"/>
        </w:rPr>
        <w:t>192с.</w:t>
      </w:r>
    </w:p>
    <w:p w:rsidR="0006045A" w:rsidRPr="007D2317" w:rsidRDefault="007D2317" w:rsidP="007D23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06045A" w:rsidRPr="007D2317">
        <w:rPr>
          <w:color w:val="000000"/>
          <w:sz w:val="28"/>
          <w:szCs w:val="28"/>
          <w:lang w:val="en-US"/>
        </w:rPr>
        <w:t>Abdalova</w:t>
      </w:r>
      <w:proofErr w:type="spellEnd"/>
      <w:r w:rsidR="0006045A" w:rsidRPr="007D2317">
        <w:rPr>
          <w:color w:val="000000"/>
          <w:sz w:val="28"/>
          <w:szCs w:val="28"/>
          <w:lang w:val="en-US"/>
        </w:rPr>
        <w:t>, O. I. &amp; Isakov, O. J. (2014). The use of e-learning technologies in the educational process. </w:t>
      </w:r>
      <w:r w:rsidR="0006045A" w:rsidRPr="007D2317">
        <w:rPr>
          <w:iCs/>
          <w:color w:val="000000"/>
          <w:sz w:val="28"/>
          <w:szCs w:val="28"/>
          <w:lang w:val="en-US"/>
        </w:rPr>
        <w:t>Distant and virtual training</w:t>
      </w:r>
      <w:r w:rsidR="0006045A" w:rsidRPr="007D2317">
        <w:rPr>
          <w:color w:val="000000"/>
          <w:sz w:val="28"/>
          <w:szCs w:val="28"/>
          <w:lang w:val="en-US"/>
        </w:rPr>
        <w:t>, (12), 50-55.</w:t>
      </w:r>
    </w:p>
    <w:p w:rsidR="009949CD" w:rsidRPr="007D2317" w:rsidRDefault="007D2317" w:rsidP="007D231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6045A" w:rsidRPr="007D2317">
        <w:rPr>
          <w:color w:val="000000"/>
          <w:sz w:val="28"/>
          <w:szCs w:val="28"/>
          <w:lang w:val="en-US"/>
        </w:rPr>
        <w:t xml:space="preserve">Oxford, R. L. &amp; </w:t>
      </w:r>
      <w:proofErr w:type="spellStart"/>
      <w:r w:rsidR="0006045A" w:rsidRPr="007D2317">
        <w:rPr>
          <w:color w:val="000000"/>
          <w:sz w:val="28"/>
          <w:szCs w:val="28"/>
          <w:lang w:val="en-US"/>
        </w:rPr>
        <w:t>Amerstorfer</w:t>
      </w:r>
      <w:proofErr w:type="spellEnd"/>
      <w:r w:rsidR="0006045A" w:rsidRPr="007D2317">
        <w:rPr>
          <w:color w:val="000000"/>
          <w:sz w:val="28"/>
          <w:szCs w:val="28"/>
          <w:lang w:val="en-US"/>
        </w:rPr>
        <w:t>, C. M. (2018).</w:t>
      </w:r>
      <w:r w:rsidR="0006045A" w:rsidRPr="007D2317">
        <w:rPr>
          <w:iCs/>
          <w:color w:val="000000"/>
          <w:sz w:val="28"/>
          <w:szCs w:val="28"/>
          <w:lang w:val="en-US"/>
        </w:rPr>
        <w:t> Language learning strategies and individual learner characteristics: Situating strategy use in diverse contexts. </w:t>
      </w:r>
      <w:r w:rsidR="0006045A" w:rsidRPr="007D2317">
        <w:rPr>
          <w:color w:val="000000"/>
          <w:sz w:val="28"/>
          <w:szCs w:val="28"/>
          <w:lang w:val="en-US"/>
        </w:rPr>
        <w:t>Bloomsbury Publishing.</w:t>
      </w:r>
    </w:p>
    <w:sectPr w:rsidR="009949CD" w:rsidRPr="007D2317" w:rsidSect="007D23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4C84"/>
    <w:multiLevelType w:val="hybridMultilevel"/>
    <w:tmpl w:val="D144A1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C10"/>
    <w:multiLevelType w:val="hybridMultilevel"/>
    <w:tmpl w:val="EFAEAA32"/>
    <w:lvl w:ilvl="0" w:tplc="5F640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22BD"/>
    <w:multiLevelType w:val="hybridMultilevel"/>
    <w:tmpl w:val="68D0505E"/>
    <w:lvl w:ilvl="0" w:tplc="BE3C8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6FA9"/>
    <w:multiLevelType w:val="hybridMultilevel"/>
    <w:tmpl w:val="68ECBA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55E9"/>
    <w:multiLevelType w:val="multilevel"/>
    <w:tmpl w:val="14AC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E10FC"/>
    <w:multiLevelType w:val="hybridMultilevel"/>
    <w:tmpl w:val="B284EAF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9CD"/>
    <w:rsid w:val="0006045A"/>
    <w:rsid w:val="000F3C28"/>
    <w:rsid w:val="00275284"/>
    <w:rsid w:val="002D101F"/>
    <w:rsid w:val="004A546D"/>
    <w:rsid w:val="0057227C"/>
    <w:rsid w:val="007D2317"/>
    <w:rsid w:val="00866768"/>
    <w:rsid w:val="009949CD"/>
    <w:rsid w:val="00A123DD"/>
    <w:rsid w:val="00B547FF"/>
    <w:rsid w:val="00BE6C5F"/>
    <w:rsid w:val="00C71BBC"/>
    <w:rsid w:val="00D30182"/>
    <w:rsid w:val="00D372F6"/>
    <w:rsid w:val="00E704B3"/>
    <w:rsid w:val="00E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6B2"/>
  <w15:docId w15:val="{014D373E-435A-4DF0-B4ED-E89B993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9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5">
    <w:name w:val="List Paragraph"/>
    <w:basedOn w:val="a"/>
    <w:uiPriority w:val="34"/>
    <w:qFormat/>
    <w:rsid w:val="009949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49CD"/>
    <w:rPr>
      <w:rFonts w:ascii="Times New Roman" w:eastAsia="Calibri" w:hAnsi="Times New Roman" w:cs="Times New Roman"/>
      <w:sz w:val="28"/>
      <w:lang w:val="uk-UA"/>
    </w:rPr>
  </w:style>
  <w:style w:type="paragraph" w:styleId="a6">
    <w:name w:val="Normal (Web)"/>
    <w:basedOn w:val="a"/>
    <w:uiPriority w:val="99"/>
    <w:unhideWhenUsed/>
    <w:rsid w:val="000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66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13</cp:revision>
  <dcterms:created xsi:type="dcterms:W3CDTF">2021-10-07T14:21:00Z</dcterms:created>
  <dcterms:modified xsi:type="dcterms:W3CDTF">2021-11-02T13:53:00Z</dcterms:modified>
</cp:coreProperties>
</file>