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5B4" w:rsidRDefault="00FA035B" w:rsidP="00FA035B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</w:t>
      </w:r>
      <w:r w:rsidRPr="00FA035B">
        <w:rPr>
          <w:b/>
          <w:bCs/>
          <w:sz w:val="28"/>
          <w:szCs w:val="28"/>
          <w:lang w:val="uk-UA"/>
        </w:rPr>
        <w:t>іагностика та подолання девіантної поведінки молодшого школяра</w:t>
      </w:r>
    </w:p>
    <w:p w:rsidR="00FA035B" w:rsidRPr="00FA035B" w:rsidRDefault="00FA035B" w:rsidP="00FA035B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uk-UA"/>
        </w:rPr>
      </w:pPr>
    </w:p>
    <w:p w:rsidR="00FA035B" w:rsidRDefault="002705B4" w:rsidP="00FA03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A035B">
        <w:rPr>
          <w:rFonts w:ascii="Times New Roman" w:hAnsi="Times New Roman" w:cs="Times New Roman"/>
          <w:b/>
          <w:sz w:val="28"/>
          <w:szCs w:val="28"/>
          <w:lang w:val="uk-UA"/>
        </w:rPr>
        <w:t>Шопіна Марина Олександрівна</w:t>
      </w:r>
      <w:r w:rsidR="00FA03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FA035B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="00FA035B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FA035B">
        <w:rPr>
          <w:rFonts w:ascii="Times New Roman" w:hAnsi="Times New Roman" w:cs="Times New Roman"/>
          <w:sz w:val="28"/>
          <w:szCs w:val="28"/>
          <w:lang w:val="uk-UA"/>
        </w:rPr>
        <w:t xml:space="preserve"> кафедри</w:t>
      </w:r>
    </w:p>
    <w:p w:rsidR="002705B4" w:rsidRPr="00FA035B" w:rsidRDefault="002705B4" w:rsidP="00FA03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A035B">
        <w:rPr>
          <w:rFonts w:ascii="Times New Roman" w:hAnsi="Times New Roman" w:cs="Times New Roman"/>
          <w:sz w:val="28"/>
          <w:szCs w:val="28"/>
          <w:lang w:val="uk-UA"/>
        </w:rPr>
        <w:t>дошкільної та початкової освіти Інститут</w:t>
      </w:r>
      <w:r w:rsidR="00FA035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A035B">
        <w:rPr>
          <w:rFonts w:ascii="Times New Roman" w:hAnsi="Times New Roman" w:cs="Times New Roman"/>
          <w:sz w:val="28"/>
          <w:szCs w:val="28"/>
          <w:lang w:val="uk-UA"/>
        </w:rPr>
        <w:t xml:space="preserve"> післядипломної освіти</w:t>
      </w:r>
    </w:p>
    <w:p w:rsidR="00FA035B" w:rsidRDefault="002705B4" w:rsidP="00FA03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A035B">
        <w:rPr>
          <w:rFonts w:ascii="Times New Roman" w:hAnsi="Times New Roman" w:cs="Times New Roman"/>
          <w:sz w:val="28"/>
          <w:szCs w:val="28"/>
          <w:lang w:val="uk-UA"/>
        </w:rPr>
        <w:t>Київського університету імені Бориса Грінченка,</w:t>
      </w:r>
    </w:p>
    <w:p w:rsidR="002705B4" w:rsidRPr="00FA035B" w:rsidRDefault="00FA035B" w:rsidP="00FA03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A035B">
        <w:rPr>
          <w:rFonts w:ascii="Times New Roman" w:hAnsi="Times New Roman" w:cs="Times New Roman"/>
          <w:sz w:val="28"/>
          <w:szCs w:val="28"/>
          <w:lang w:val="uk-UA"/>
        </w:rPr>
        <w:t>кандидат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FA035B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психологічних наук</w:t>
      </w:r>
    </w:p>
    <w:p w:rsidR="00FA035B" w:rsidRDefault="00FA035B" w:rsidP="00FA035B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/>
        </w:rPr>
      </w:pPr>
    </w:p>
    <w:p w:rsidR="002705B4" w:rsidRPr="00FA035B" w:rsidRDefault="002705B4" w:rsidP="00FA035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FA035B">
        <w:rPr>
          <w:b/>
          <w:bCs/>
          <w:sz w:val="28"/>
          <w:szCs w:val="28"/>
          <w:lang w:val="uk-UA"/>
        </w:rPr>
        <w:t>Анотація.</w:t>
      </w:r>
      <w:r w:rsidRPr="00FA035B">
        <w:rPr>
          <w:bCs/>
          <w:sz w:val="28"/>
          <w:szCs w:val="28"/>
          <w:lang w:val="uk-UA"/>
        </w:rPr>
        <w:t xml:space="preserve"> У статті розглядається поняття девіантної поведінки молодшого школяра, форми її прояву. Описані причини агресивної поведінки дитини та рекомендації щодо її подолання.</w:t>
      </w:r>
    </w:p>
    <w:p w:rsidR="002705B4" w:rsidRDefault="002705B4" w:rsidP="00FA035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FA035B">
        <w:rPr>
          <w:b/>
          <w:bCs/>
          <w:sz w:val="28"/>
          <w:szCs w:val="28"/>
          <w:lang w:val="uk-UA"/>
        </w:rPr>
        <w:t xml:space="preserve">Ключові слова: </w:t>
      </w:r>
      <w:r w:rsidRPr="00FA035B">
        <w:rPr>
          <w:bCs/>
          <w:sz w:val="28"/>
          <w:szCs w:val="28"/>
          <w:lang w:val="uk-UA"/>
        </w:rPr>
        <w:t>девіантна</w:t>
      </w:r>
      <w:r w:rsidRPr="00FA035B">
        <w:rPr>
          <w:b/>
          <w:bCs/>
          <w:sz w:val="28"/>
          <w:szCs w:val="28"/>
          <w:lang w:val="uk-UA"/>
        </w:rPr>
        <w:t xml:space="preserve"> </w:t>
      </w:r>
      <w:r w:rsidRPr="00FA035B">
        <w:rPr>
          <w:bCs/>
          <w:sz w:val="28"/>
          <w:szCs w:val="28"/>
          <w:lang w:val="uk-UA"/>
        </w:rPr>
        <w:t>поведінка;</w:t>
      </w:r>
      <w:r w:rsidRPr="00FA035B">
        <w:rPr>
          <w:b/>
          <w:bCs/>
          <w:sz w:val="28"/>
          <w:szCs w:val="28"/>
          <w:lang w:val="uk-UA"/>
        </w:rPr>
        <w:t xml:space="preserve"> </w:t>
      </w:r>
      <w:r w:rsidRPr="00FA035B">
        <w:rPr>
          <w:bCs/>
          <w:sz w:val="28"/>
          <w:szCs w:val="28"/>
          <w:lang w:val="uk-UA"/>
        </w:rPr>
        <w:t>агресія; дитина молодшого шкільного віку.</w:t>
      </w:r>
    </w:p>
    <w:p w:rsidR="00FA035B" w:rsidRPr="00FA035B" w:rsidRDefault="00FA035B" w:rsidP="00FA035B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</w:p>
    <w:p w:rsidR="002705B4" w:rsidRPr="00FA035B" w:rsidRDefault="002705B4" w:rsidP="00FA03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A035B">
        <w:rPr>
          <w:bCs/>
          <w:sz w:val="28"/>
          <w:szCs w:val="28"/>
          <w:lang w:val="uk-UA"/>
        </w:rPr>
        <w:t xml:space="preserve">До девіантної поведінки у молодшому шкільному віці відносять таку поведінку, що не відповідає загальноприйнятим </w:t>
      </w:r>
      <w:hyperlink r:id="rId5" w:history="1">
        <w:r w:rsidRPr="00FA035B">
          <w:rPr>
            <w:rStyle w:val="a4"/>
            <w:bCs/>
            <w:color w:val="auto"/>
            <w:sz w:val="28"/>
            <w:szCs w:val="28"/>
            <w:u w:val="none"/>
            <w:lang w:val="uk-UA"/>
          </w:rPr>
          <w:t>нормам</w:t>
        </w:r>
      </w:hyperlink>
      <w:r w:rsidRPr="00FA035B">
        <w:rPr>
          <w:bCs/>
          <w:sz w:val="28"/>
          <w:szCs w:val="28"/>
          <w:lang w:val="uk-UA"/>
        </w:rPr>
        <w:t>, внаслідок чого відбувається порушення цих норм [1].</w:t>
      </w:r>
    </w:p>
    <w:p w:rsidR="002705B4" w:rsidRPr="00FA035B" w:rsidRDefault="002705B4" w:rsidP="00FA03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A035B">
        <w:rPr>
          <w:bCs/>
          <w:sz w:val="28"/>
          <w:szCs w:val="28"/>
          <w:lang w:val="uk-UA"/>
        </w:rPr>
        <w:t>Формами прояву часто виступають:</w:t>
      </w:r>
    </w:p>
    <w:p w:rsidR="002705B4" w:rsidRPr="00FA035B" w:rsidRDefault="002705B4" w:rsidP="00FA03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FA035B">
        <w:rPr>
          <w:bCs/>
          <w:sz w:val="28"/>
          <w:szCs w:val="28"/>
          <w:lang w:val="uk-UA"/>
        </w:rPr>
        <w:t>прогули уроків або окремих днів у школі,</w:t>
      </w:r>
    </w:p>
    <w:p w:rsidR="002705B4" w:rsidRPr="00FA035B" w:rsidRDefault="002705B4" w:rsidP="00FA03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FA035B">
        <w:rPr>
          <w:bCs/>
          <w:sz w:val="28"/>
          <w:szCs w:val="28"/>
          <w:shd w:val="clear" w:color="auto" w:fill="FFFFFF"/>
          <w:lang w:val="uk-UA"/>
        </w:rPr>
        <w:t>втечі з дому</w:t>
      </w:r>
    </w:p>
    <w:p w:rsidR="002705B4" w:rsidRPr="00FA035B" w:rsidRDefault="002705B4" w:rsidP="00FA03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FA035B">
        <w:rPr>
          <w:bCs/>
          <w:sz w:val="28"/>
          <w:szCs w:val="28"/>
          <w:shd w:val="clear" w:color="auto" w:fill="FFFFFF"/>
          <w:lang w:val="uk-UA"/>
        </w:rPr>
        <w:t>крадіжки або вимагання грошей у більш слабких</w:t>
      </w:r>
    </w:p>
    <w:p w:rsidR="002705B4" w:rsidRPr="00FA035B" w:rsidRDefault="002705B4" w:rsidP="00FA03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Cs/>
          <w:sz w:val="28"/>
          <w:szCs w:val="28"/>
          <w:lang w:val="uk-UA"/>
        </w:rPr>
      </w:pPr>
      <w:r w:rsidRPr="00FA035B">
        <w:rPr>
          <w:bCs/>
          <w:sz w:val="28"/>
          <w:szCs w:val="28"/>
          <w:shd w:val="clear" w:color="auto" w:fill="FFFFFF"/>
          <w:lang w:val="uk-UA"/>
        </w:rPr>
        <w:t>будь яка агресивна поведінка дитини.</w:t>
      </w:r>
    </w:p>
    <w:p w:rsidR="002705B4" w:rsidRPr="00FA035B" w:rsidRDefault="002705B4" w:rsidP="00FA03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A035B">
        <w:rPr>
          <w:bCs/>
          <w:sz w:val="28"/>
          <w:szCs w:val="28"/>
          <w:shd w:val="clear" w:color="auto" w:fill="FFFFFF"/>
          <w:lang w:val="uk-UA"/>
        </w:rPr>
        <w:t>Зупинимось більш докладно на причинах дитячої агресії.</w:t>
      </w:r>
    </w:p>
    <w:p w:rsidR="002705B4" w:rsidRPr="00FA035B" w:rsidRDefault="002705B4" w:rsidP="00FA0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3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Причинами агресивної поведінки дитини </w:t>
      </w:r>
      <w:r w:rsidRPr="00FA035B">
        <w:rPr>
          <w:rFonts w:ascii="Times New Roman" w:hAnsi="Times New Roman" w:cs="Times New Roman"/>
          <w:sz w:val="28"/>
          <w:szCs w:val="28"/>
          <w:lang w:val="uk-UA"/>
        </w:rPr>
        <w:t>можуть бути труднощі в спілкуванні з однолітками, наприклад, дитину можуть дражнити або навіть застосовувати по відношенню до неї фізичне насильство. У ці моменти спрацьовує інстинкт самозахисту, і дитина може почати проявляти агресію.</w:t>
      </w:r>
    </w:p>
    <w:p w:rsidR="002705B4" w:rsidRPr="00FA035B" w:rsidRDefault="002705B4" w:rsidP="00FA0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35B">
        <w:rPr>
          <w:rFonts w:ascii="Times New Roman" w:hAnsi="Times New Roman" w:cs="Times New Roman"/>
          <w:sz w:val="28"/>
          <w:szCs w:val="28"/>
          <w:lang w:val="uk-UA"/>
        </w:rPr>
        <w:t>Дитина може таким засобом намагатись завоювати для себе авторитет у дитячому колективі, самостверджуватись за рахунок більш слабких однолітків.</w:t>
      </w:r>
    </w:p>
    <w:p w:rsidR="002705B4" w:rsidRPr="00FA035B" w:rsidRDefault="002705B4" w:rsidP="00FA03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A035B">
        <w:rPr>
          <w:rFonts w:ascii="Times New Roman" w:hAnsi="Times New Roman" w:cs="Times New Roman"/>
          <w:sz w:val="28"/>
          <w:szCs w:val="28"/>
          <w:lang w:val="uk-UA"/>
        </w:rPr>
        <w:t xml:space="preserve">Дитина може перейняти поведінку батьків. Якщо у родині </w:t>
      </w:r>
      <w:r w:rsidRPr="00FA0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часто з'ясовують стосунки у присутності дитини, вона починає копіювати їх лінію поведінки. Можливо дитина хоче привернути до себе увагу.</w:t>
      </w:r>
    </w:p>
    <w:p w:rsidR="002705B4" w:rsidRPr="00FA035B" w:rsidRDefault="002705B4" w:rsidP="00FA03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035B"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 щодо подолання агресивної поведінки дитини:</w:t>
      </w:r>
    </w:p>
    <w:p w:rsidR="002705B4" w:rsidRPr="00FA035B" w:rsidRDefault="002705B4" w:rsidP="00FA035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035B">
        <w:rPr>
          <w:rFonts w:ascii="Times New Roman" w:hAnsi="Times New Roman" w:cs="Times New Roman"/>
          <w:sz w:val="28"/>
          <w:szCs w:val="28"/>
          <w:lang w:val="uk-UA"/>
        </w:rPr>
        <w:t>абсолютно в будь-якій ситуації до дитини слід ставитись без криків та фізичного насилля. Тому як подібна реакція батьків чи учителя породжує лише агресивну реакцію дитини. Слід пам’ятати, що будь яка насильна заборона – це найменш ефективний засіб подолання агресії. Необхідно виявити справжні причини агресивної поведінки дитини та намагатись усунути їх.</w:t>
      </w:r>
    </w:p>
    <w:p w:rsidR="002705B4" w:rsidRPr="00FA035B" w:rsidRDefault="002705B4" w:rsidP="00FA035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35B">
        <w:rPr>
          <w:rFonts w:ascii="Times New Roman" w:hAnsi="Times New Roman" w:cs="Times New Roman"/>
          <w:sz w:val="28"/>
          <w:szCs w:val="28"/>
          <w:lang w:val="uk-UA"/>
        </w:rPr>
        <w:t>потрібно показувати дитині власний приклад ефективної поведінки, не допускати прояву гніву в її присутності або поганих висловлювань про своїх родичів, друзів чи колег. Не треба у присутності дитини пліткувати або комусь погрожувати. Важливо у присутності дитини не вживати загрозливих фраз, таких як «ось я йому покажу», тощо.</w:t>
      </w:r>
    </w:p>
    <w:p w:rsidR="002705B4" w:rsidRPr="00FA035B" w:rsidRDefault="002705B4" w:rsidP="00FA035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35B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знайти можливість допомогти дитині виплеснути свою агресію, перенаправити її на інші предмети (наприклад можна запропонувати дитині побити подушку, м’які іграшки, боксерську грушу). Бажано створити </w:t>
      </w:r>
      <w:r w:rsidRPr="00FA035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для дитини так званий «куточок гніву», де можна було б виплеснути свою злість. </w:t>
      </w:r>
    </w:p>
    <w:p w:rsidR="002705B4" w:rsidRPr="00FA035B" w:rsidRDefault="002705B4" w:rsidP="00FA035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35B">
        <w:rPr>
          <w:rFonts w:ascii="Times New Roman" w:hAnsi="Times New Roman" w:cs="Times New Roman"/>
          <w:sz w:val="28"/>
          <w:szCs w:val="28"/>
          <w:lang w:val="uk-UA"/>
        </w:rPr>
        <w:t>Розглянемо методики для діагностики агресивності, а також для корекції агресивної поведінки дитини молодшого шкільного віку [2].</w:t>
      </w:r>
    </w:p>
    <w:p w:rsidR="002705B4" w:rsidRPr="00FA035B" w:rsidRDefault="002705B4" w:rsidP="00FA035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35B">
        <w:rPr>
          <w:rFonts w:ascii="Times New Roman" w:hAnsi="Times New Roman" w:cs="Times New Roman"/>
          <w:sz w:val="28"/>
          <w:szCs w:val="28"/>
          <w:lang w:val="uk-UA"/>
        </w:rPr>
        <w:t xml:space="preserve">Перша методика </w:t>
      </w:r>
      <w:r w:rsidRPr="00FA035B">
        <w:rPr>
          <w:rFonts w:ascii="Times New Roman" w:hAnsi="Times New Roman" w:cs="Times New Roman"/>
          <w:b/>
          <w:sz w:val="28"/>
          <w:szCs w:val="28"/>
          <w:lang w:val="uk-UA"/>
        </w:rPr>
        <w:t>«Вулкан».</w:t>
      </w:r>
      <w:r w:rsidRPr="00FA035B">
        <w:rPr>
          <w:rFonts w:ascii="Times New Roman" w:hAnsi="Times New Roman" w:cs="Times New Roman"/>
          <w:sz w:val="28"/>
          <w:szCs w:val="28"/>
          <w:lang w:val="uk-UA"/>
        </w:rPr>
        <w:t xml:space="preserve"> Дану методику розробили психологи Олександра Фокіна та Ірина </w:t>
      </w:r>
      <w:proofErr w:type="spellStart"/>
      <w:r w:rsidRPr="00FA035B">
        <w:rPr>
          <w:rFonts w:ascii="Times New Roman" w:hAnsi="Times New Roman" w:cs="Times New Roman"/>
          <w:sz w:val="28"/>
          <w:szCs w:val="28"/>
          <w:lang w:val="uk-UA"/>
        </w:rPr>
        <w:t>Млодик</w:t>
      </w:r>
      <w:proofErr w:type="spellEnd"/>
      <w:r w:rsidRPr="00FA035B">
        <w:rPr>
          <w:rFonts w:ascii="Times New Roman" w:hAnsi="Times New Roman" w:cs="Times New Roman"/>
          <w:sz w:val="28"/>
          <w:szCs w:val="28"/>
          <w:lang w:val="uk-UA"/>
        </w:rPr>
        <w:t>. Перед проведенням методики варто вияснити у дитини, чи знає вона, що таке вулкан.</w:t>
      </w:r>
    </w:p>
    <w:p w:rsidR="002705B4" w:rsidRPr="00FA035B" w:rsidRDefault="002705B4" w:rsidP="00FA0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35B">
        <w:rPr>
          <w:rFonts w:ascii="Times New Roman" w:hAnsi="Times New Roman" w:cs="Times New Roman"/>
          <w:sz w:val="28"/>
          <w:szCs w:val="28"/>
          <w:lang w:val="uk-UA"/>
        </w:rPr>
        <w:t>Інструкція дуже проста і лаконічна: Намалюй вулкан.</w:t>
      </w:r>
    </w:p>
    <w:p w:rsidR="002705B4" w:rsidRPr="00FA035B" w:rsidRDefault="002705B4" w:rsidP="00FA0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35B">
        <w:rPr>
          <w:rFonts w:ascii="Times New Roman" w:hAnsi="Times New Roman" w:cs="Times New Roman"/>
          <w:sz w:val="28"/>
          <w:szCs w:val="28"/>
          <w:lang w:val="uk-UA"/>
        </w:rPr>
        <w:t>Агресивна дитина скоріш за все намалює вулкан, з якого буде лава, її буде багато: чим більше агресії, тим більше вона буде займати простору на аркуші. У дітей з пригніченою агресією (тихих, схильних до депресії) лава буде вся всередині вулкана, в крайньому випадку, на їхніх малюнках вулкан буде лише злегка нею плюватися.</w:t>
      </w:r>
    </w:p>
    <w:p w:rsidR="002705B4" w:rsidRPr="00FA035B" w:rsidRDefault="002705B4" w:rsidP="00FA0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35B">
        <w:rPr>
          <w:rFonts w:ascii="Times New Roman" w:hAnsi="Times New Roman" w:cs="Times New Roman"/>
          <w:sz w:val="28"/>
          <w:szCs w:val="28"/>
          <w:lang w:val="uk-UA"/>
        </w:rPr>
        <w:t>Запитайте в дитини, як справляється вулкан з лавою.</w:t>
      </w:r>
    </w:p>
    <w:p w:rsidR="002705B4" w:rsidRPr="00FA035B" w:rsidRDefault="002705B4" w:rsidP="00FA0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35B">
        <w:rPr>
          <w:rFonts w:ascii="Times New Roman" w:hAnsi="Times New Roman" w:cs="Times New Roman"/>
          <w:sz w:val="28"/>
          <w:szCs w:val="28"/>
          <w:lang w:val="uk-UA"/>
        </w:rPr>
        <w:t>Також буде добре запитати чи любить вулкан накопичувати лаву, або любить вивергатися часто і з захопленням?</w:t>
      </w:r>
    </w:p>
    <w:p w:rsidR="002705B4" w:rsidRPr="00FA035B" w:rsidRDefault="002705B4" w:rsidP="00FA0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35B">
        <w:rPr>
          <w:rFonts w:ascii="Times New Roman" w:hAnsi="Times New Roman" w:cs="Times New Roman"/>
          <w:sz w:val="28"/>
          <w:szCs w:val="28"/>
          <w:lang w:val="uk-UA"/>
        </w:rPr>
        <w:t>Поговоріть про те, що може трапитися при виверженні з усім, що навколо вулкана.</w:t>
      </w:r>
    </w:p>
    <w:p w:rsidR="002705B4" w:rsidRPr="00FA035B" w:rsidRDefault="002705B4" w:rsidP="00FA0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35B">
        <w:rPr>
          <w:rFonts w:ascii="Times New Roman" w:hAnsi="Times New Roman" w:cs="Times New Roman"/>
          <w:sz w:val="28"/>
          <w:szCs w:val="28"/>
          <w:lang w:val="uk-UA"/>
        </w:rPr>
        <w:t>Спробуйте знайти способи виверження лави, найбільш безпечні як для самого вулкана, так і для навколишнього світу.</w:t>
      </w:r>
    </w:p>
    <w:p w:rsidR="002705B4" w:rsidRPr="00FA035B" w:rsidRDefault="002705B4" w:rsidP="00FA0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35B">
        <w:rPr>
          <w:rFonts w:ascii="Times New Roman" w:hAnsi="Times New Roman" w:cs="Times New Roman"/>
          <w:sz w:val="28"/>
          <w:szCs w:val="28"/>
          <w:lang w:val="uk-UA"/>
        </w:rPr>
        <w:t>Після детального обговорення «вулканового» життя, перейдіть до обговорення того, як це зазвичай відбувається у людей і у дитини безпосередньо.</w:t>
      </w:r>
    </w:p>
    <w:p w:rsidR="002705B4" w:rsidRPr="00FA035B" w:rsidRDefault="002705B4" w:rsidP="00FA0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35B">
        <w:rPr>
          <w:rFonts w:ascii="Times New Roman" w:hAnsi="Times New Roman" w:cs="Times New Roman"/>
          <w:sz w:val="28"/>
          <w:szCs w:val="28"/>
          <w:lang w:val="uk-UA"/>
        </w:rPr>
        <w:t>Наступну методику «</w:t>
      </w:r>
      <w:r w:rsidRPr="00FA035B">
        <w:rPr>
          <w:rFonts w:ascii="Times New Roman" w:hAnsi="Times New Roman" w:cs="Times New Roman"/>
          <w:b/>
          <w:sz w:val="28"/>
          <w:szCs w:val="28"/>
          <w:lang w:val="uk-UA"/>
        </w:rPr>
        <w:t>Кактус»</w:t>
      </w:r>
      <w:r w:rsidRPr="00FA035B">
        <w:rPr>
          <w:rFonts w:ascii="Times New Roman" w:hAnsi="Times New Roman" w:cs="Times New Roman"/>
          <w:sz w:val="28"/>
          <w:szCs w:val="28"/>
          <w:lang w:val="uk-UA"/>
        </w:rPr>
        <w:t xml:space="preserve">, розробила дитячий психолог Марина Панфілова. </w:t>
      </w:r>
      <w:r w:rsidRPr="00FA035B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>Методика допомагає дослідити</w:t>
      </w:r>
      <w:r w:rsidRPr="00FA035B">
        <w:rPr>
          <w:rFonts w:ascii="Times New Roman" w:hAnsi="Times New Roman" w:cs="Times New Roman"/>
          <w:sz w:val="28"/>
          <w:szCs w:val="28"/>
          <w:lang w:val="uk-UA"/>
        </w:rPr>
        <w:t xml:space="preserve"> емоційно-особистісну сферу дитини, виявити наявність агресії. Методика призначена для роботи з дітьми старше 3 років.</w:t>
      </w:r>
    </w:p>
    <w:p w:rsidR="002705B4" w:rsidRPr="00FA035B" w:rsidRDefault="002705B4" w:rsidP="00FA03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FA035B">
        <w:rPr>
          <w:sz w:val="28"/>
          <w:szCs w:val="28"/>
          <w:lang w:val="uk-UA"/>
        </w:rPr>
        <w:t>Інструкція: Скажіть дитині. «На аркуші паперу намалюй кактус – таким, яким ти його собі уявляєш».</w:t>
      </w:r>
    </w:p>
    <w:p w:rsidR="002705B4" w:rsidRPr="00FA035B" w:rsidRDefault="002705B4" w:rsidP="00FA03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6"/>
          <w:sz w:val="28"/>
          <w:szCs w:val="28"/>
          <w:bdr w:val="none" w:sz="0" w:space="0" w:color="auto" w:frame="1"/>
          <w:lang w:val="uk-UA"/>
        </w:rPr>
      </w:pPr>
      <w:r w:rsidRPr="00FA035B">
        <w:rPr>
          <w:sz w:val="28"/>
          <w:szCs w:val="28"/>
          <w:lang w:val="uk-UA"/>
        </w:rPr>
        <w:t>Після того, як дитина намалювала малюнок, їй задають запитання:</w:t>
      </w:r>
    </w:p>
    <w:p w:rsidR="002705B4" w:rsidRPr="00FA035B" w:rsidRDefault="002705B4" w:rsidP="00FA035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FA035B">
        <w:rPr>
          <w:sz w:val="28"/>
          <w:szCs w:val="28"/>
          <w:lang w:val="uk-UA"/>
        </w:rPr>
        <w:t>Цей кактус домашній або дикий?</w:t>
      </w:r>
    </w:p>
    <w:p w:rsidR="002705B4" w:rsidRPr="00FA035B" w:rsidRDefault="002705B4" w:rsidP="00FA03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FA035B">
        <w:rPr>
          <w:sz w:val="28"/>
          <w:szCs w:val="28"/>
          <w:lang w:val="uk-UA"/>
        </w:rPr>
        <w:t>Якщо він намальований у квітковому горщику, то це інтерпретується як бажання домашнього спокою, дитина прагне знайти у своїй родині сімейне затишок. Відповідно дикий, неокультурений, намальований в пустелі кактус уособлює собою самотність, усвідомлено вибрану або вимушену. Якщо кактус «росте» на малюнку «з нізвідки», тобто відсутня навіть найменша основа – значить і в реальності немає опори у вигляді домашнього затишку, дитина відчуває брак домашньої захищеності.</w:t>
      </w:r>
    </w:p>
    <w:p w:rsidR="002705B4" w:rsidRPr="00FA035B" w:rsidRDefault="002705B4" w:rsidP="00FA035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  <w:lang w:val="uk-UA"/>
        </w:rPr>
      </w:pPr>
      <w:r w:rsidRPr="00FA035B">
        <w:rPr>
          <w:sz w:val="28"/>
          <w:szCs w:val="28"/>
          <w:lang w:val="uk-UA"/>
        </w:rPr>
        <w:t>Цей кактус сильно колеться? Його можна помацати?</w:t>
      </w:r>
    </w:p>
    <w:p w:rsidR="002705B4" w:rsidRPr="00FA035B" w:rsidRDefault="002705B4" w:rsidP="00FA03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FA035B">
        <w:rPr>
          <w:sz w:val="28"/>
          <w:szCs w:val="28"/>
          <w:lang w:val="uk-UA"/>
        </w:rPr>
        <w:t xml:space="preserve">Наявність голок, особливо їх велика кількість показує на високий ступень агресивності. В реальності кактуси в залежності від видів можуть мати довгі, гострі і рідкісні голки; більш короткі і часті; дуже короткі, які практично не колються. На цьому і будується трактування малюнку. Чим довше, більше за кількістю і гостріші голки, тим вороже, агресивніше в спілкуванні характер автора «кактусу». Але в той же час голки можуть розглядатися як певного роду </w:t>
      </w:r>
      <w:r w:rsidRPr="00FA035B">
        <w:rPr>
          <w:sz w:val="28"/>
          <w:szCs w:val="28"/>
          <w:lang w:val="uk-UA"/>
        </w:rPr>
        <w:lastRenderedPageBreak/>
        <w:t>захист від навколишнього середовища, необхідний для збереження цілісності особистості. Все залежить від того наскільки голкам приділена увага, чи зроблений акцент на них за допомогою штрихування, сильного натиску або інших елементів.</w:t>
      </w:r>
    </w:p>
    <w:p w:rsidR="002705B4" w:rsidRPr="00FA035B" w:rsidRDefault="002705B4" w:rsidP="00FA03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FA035B">
        <w:rPr>
          <w:sz w:val="28"/>
          <w:szCs w:val="28"/>
          <w:lang w:val="uk-UA"/>
        </w:rPr>
        <w:t>3. Кактусу подобатися, коли за ним доглядають, поливають, удобрюють? Зображення «радісних» кактусів, використання яскравих кольорів у варіанті з кольоровими олівцями свідчать про оптимізм дитини, переважання внутрішнього штрихування, використання темних кольорів, можуть бути ознаками тривожності.</w:t>
      </w:r>
    </w:p>
    <w:p w:rsidR="002705B4" w:rsidRPr="00FA035B" w:rsidRDefault="002705B4" w:rsidP="00FA03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FA035B">
        <w:rPr>
          <w:sz w:val="28"/>
          <w:szCs w:val="28"/>
          <w:lang w:val="uk-UA"/>
        </w:rPr>
        <w:t>Кактус росте один або з якою-небудь рослиною по сусідству? Якщо зростає з сусідом, то, яка це рослина? В залежності від малюнку і відповіді дитини, ми можемо зробити висновки з приводу готовності дитини до спілкування з однолітками і дорослими.</w:t>
      </w:r>
    </w:p>
    <w:p w:rsidR="002705B4" w:rsidRPr="00FA035B" w:rsidRDefault="002705B4" w:rsidP="00FA03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FA035B">
        <w:rPr>
          <w:sz w:val="28"/>
          <w:szCs w:val="28"/>
          <w:lang w:val="uk-UA"/>
        </w:rPr>
        <w:t>5. Коли кактус підросте, то, як він зміниться?</w:t>
      </w:r>
    </w:p>
    <w:p w:rsidR="002705B4" w:rsidRDefault="002705B4" w:rsidP="00FA03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FA035B">
        <w:rPr>
          <w:sz w:val="28"/>
          <w:szCs w:val="28"/>
          <w:lang w:val="uk-UA"/>
        </w:rPr>
        <w:t>Тут можна спрогнозувати подальші плани та дії дитини.</w:t>
      </w:r>
      <w:r w:rsidRPr="00FA035B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 xml:space="preserve"> Звичайно, дані ознаки не можна вважати єдино вірними:</w:t>
      </w:r>
      <w:r w:rsidRPr="00FA035B">
        <w:rPr>
          <w:sz w:val="28"/>
          <w:szCs w:val="28"/>
          <w:lang w:val="uk-UA"/>
        </w:rPr>
        <w:t> на уявлення дитини про кактус можуть вплинути побачені ним раніше малюнки в комп’ютері, книжках і телевізійних програмах. У будь-якому випадку, не бійтеся задавати навідні запитання, чому кактус вийшов саме таким, а не яким-небудь іншим. Але, найважливіше – це пам’ятати: якщо з’явилися сумніви і тривоги з приводу психічного стану дитини і на це є якісь підстави, то саме час відвідати кабінет дитячого психолога.</w:t>
      </w:r>
    </w:p>
    <w:p w:rsidR="00FA035B" w:rsidRPr="00FA035B" w:rsidRDefault="00FA035B" w:rsidP="00FA03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</w:p>
    <w:p w:rsidR="002705B4" w:rsidRPr="00FA035B" w:rsidRDefault="00FA035B" w:rsidP="00FA035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035B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705B4" w:rsidRPr="00FA035B" w:rsidRDefault="00FA035B" w:rsidP="00FA0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Девіантна поведінка.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Pr="00A118A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https://uk.wikipedia.org/wiki/%D0%94%D0%B5%D0%B2%D1%96%D0%B0%D0%BD%D1%82%D</w:t>
        </w:r>
        <w:r w:rsidRPr="00A118A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</w:t>
        </w:r>
        <w:r w:rsidRPr="00A118A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%BD%D0%B0_%D0%BF%D0%BE%D0%B2%D0%B5%D0%B4%D1%96%D0%BD%D0%BA%D0%B0</w:t>
        </w:r>
      </w:hyperlink>
    </w:p>
    <w:p w:rsidR="00817B41" w:rsidRPr="00FA035B" w:rsidRDefault="00FA035B" w:rsidP="00FA0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2705B4" w:rsidRPr="00FA035B">
        <w:rPr>
          <w:rFonts w:ascii="Times New Roman" w:hAnsi="Times New Roman" w:cs="Times New Roman"/>
          <w:sz w:val="28"/>
          <w:szCs w:val="28"/>
          <w:lang w:val="uk-UA"/>
        </w:rPr>
        <w:t>Карсканова</w:t>
      </w:r>
      <w:proofErr w:type="spellEnd"/>
      <w:r w:rsidR="002705B4" w:rsidRPr="00FA035B">
        <w:rPr>
          <w:rFonts w:ascii="Times New Roman" w:hAnsi="Times New Roman" w:cs="Times New Roman"/>
          <w:sz w:val="28"/>
          <w:szCs w:val="28"/>
          <w:lang w:val="uk-UA"/>
        </w:rPr>
        <w:t xml:space="preserve"> Світлана. Психодіагностика (частина 2): навч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05B4" w:rsidRPr="00FA035B">
        <w:rPr>
          <w:rFonts w:ascii="Times New Roman" w:hAnsi="Times New Roman" w:cs="Times New Roman"/>
          <w:sz w:val="28"/>
          <w:szCs w:val="28"/>
          <w:lang w:val="uk-UA"/>
        </w:rPr>
        <w:t xml:space="preserve"> посіб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  <w:r w:rsidR="002705B4" w:rsidRPr="00FA035B">
        <w:rPr>
          <w:rFonts w:ascii="Times New Roman" w:hAnsi="Times New Roman" w:cs="Times New Roman"/>
          <w:sz w:val="28"/>
          <w:szCs w:val="28"/>
          <w:lang w:val="uk-UA"/>
        </w:rPr>
        <w:t xml:space="preserve"> Миколаїв.- </w:t>
      </w:r>
      <w:proofErr w:type="spellStart"/>
      <w:r w:rsidR="002705B4" w:rsidRPr="00FA035B">
        <w:rPr>
          <w:rFonts w:ascii="Times New Roman" w:hAnsi="Times New Roman" w:cs="Times New Roman"/>
          <w:sz w:val="28"/>
          <w:szCs w:val="28"/>
          <w:lang w:val="uk-UA"/>
        </w:rPr>
        <w:t>Іліон</w:t>
      </w:r>
      <w:proofErr w:type="spellEnd"/>
      <w:r w:rsidR="002705B4" w:rsidRPr="00FA035B">
        <w:rPr>
          <w:rFonts w:ascii="Times New Roman" w:hAnsi="Times New Roman" w:cs="Times New Roman"/>
          <w:sz w:val="28"/>
          <w:szCs w:val="28"/>
          <w:lang w:val="uk-UA"/>
        </w:rPr>
        <w:t>, 2021. - 177 с</w:t>
      </w:r>
      <w:r w:rsidRPr="00FA03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817B41" w:rsidRPr="00FA035B" w:rsidSect="00FA03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34CFE"/>
    <w:multiLevelType w:val="hybridMultilevel"/>
    <w:tmpl w:val="853A6082"/>
    <w:lvl w:ilvl="0" w:tplc="F26004A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F2A4579"/>
    <w:multiLevelType w:val="hybridMultilevel"/>
    <w:tmpl w:val="A70E406A"/>
    <w:lvl w:ilvl="0" w:tplc="F678E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455DDF"/>
    <w:multiLevelType w:val="hybridMultilevel"/>
    <w:tmpl w:val="285CD726"/>
    <w:lvl w:ilvl="0" w:tplc="15A6D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B41190"/>
    <w:multiLevelType w:val="multilevel"/>
    <w:tmpl w:val="CC0A13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5B4"/>
    <w:rsid w:val="002705B4"/>
    <w:rsid w:val="00817B41"/>
    <w:rsid w:val="00FA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98F6"/>
  <w15:docId w15:val="{BB8E261B-E71B-444F-B815-8A35C7B0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05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705B4"/>
    <w:pPr>
      <w:ind w:left="720"/>
      <w:contextualSpacing/>
    </w:pPr>
  </w:style>
  <w:style w:type="character" w:styleId="a6">
    <w:name w:val="Strong"/>
    <w:basedOn w:val="a0"/>
    <w:uiPriority w:val="22"/>
    <w:qFormat/>
    <w:rsid w:val="002705B4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FA035B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FA0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4%D0%B5%D0%B2%D1%96%D0%B0%D0%BD%D1%82%D0%BD%D0%B0_%D0%BF%D0%BE%D0%B2%D0%B5%D0%B4%D1%96%D0%BD%D0%BA%D0%B0" TargetMode="External"/><Relationship Id="rId5" Type="http://schemas.openxmlformats.org/officeDocument/2006/relationships/hyperlink" Target="https://uk.wikipedia.org/wiki/%D0%9D%D0%BE%D1%80%D0%BC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Маринчик</dc:creator>
  <cp:lastModifiedBy>USER</cp:lastModifiedBy>
  <cp:revision>3</cp:revision>
  <dcterms:created xsi:type="dcterms:W3CDTF">2021-10-04T10:23:00Z</dcterms:created>
  <dcterms:modified xsi:type="dcterms:W3CDTF">2021-11-03T10:21:00Z</dcterms:modified>
</cp:coreProperties>
</file>