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43" w:rsidRDefault="003E5843" w:rsidP="003E5843">
      <w:pPr>
        <w:spacing w:line="360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УДК 371</w:t>
      </w:r>
    </w:p>
    <w:p w:rsidR="003E5843" w:rsidRPr="003E5843" w:rsidRDefault="003E5843" w:rsidP="003E5843">
      <w:pPr>
        <w:spacing w:line="360" w:lineRule="auto"/>
        <w:ind w:firstLine="426"/>
        <w:jc w:val="right"/>
        <w:rPr>
          <w:b/>
          <w:i/>
          <w:sz w:val="28"/>
          <w:szCs w:val="28"/>
        </w:rPr>
      </w:pPr>
      <w:r w:rsidRPr="003E5843">
        <w:rPr>
          <w:b/>
          <w:i/>
          <w:sz w:val="28"/>
          <w:szCs w:val="28"/>
        </w:rPr>
        <w:t>Базиль Л. О.,</w:t>
      </w:r>
    </w:p>
    <w:p w:rsidR="003E5843" w:rsidRDefault="003E5843" w:rsidP="003E5843">
      <w:pPr>
        <w:spacing w:line="360" w:lineRule="auto"/>
        <w:ind w:firstLine="426"/>
        <w:jc w:val="right"/>
        <w:rPr>
          <w:b/>
          <w:i/>
          <w:sz w:val="28"/>
          <w:szCs w:val="28"/>
        </w:rPr>
      </w:pPr>
      <w:r w:rsidRPr="003E5843">
        <w:rPr>
          <w:b/>
          <w:i/>
          <w:sz w:val="28"/>
          <w:szCs w:val="28"/>
        </w:rPr>
        <w:t xml:space="preserve">завідувач науково-дослідної лабораторії </w:t>
      </w:r>
    </w:p>
    <w:p w:rsidR="003E5843" w:rsidRDefault="003E5843" w:rsidP="003E5843">
      <w:pPr>
        <w:spacing w:line="360" w:lineRule="auto"/>
        <w:ind w:firstLine="426"/>
        <w:jc w:val="right"/>
        <w:rPr>
          <w:b/>
          <w:i/>
          <w:sz w:val="28"/>
          <w:szCs w:val="28"/>
        </w:rPr>
      </w:pPr>
      <w:r w:rsidRPr="003E5843">
        <w:rPr>
          <w:b/>
          <w:i/>
          <w:sz w:val="28"/>
          <w:szCs w:val="28"/>
        </w:rPr>
        <w:t xml:space="preserve">експериментальної педагогіки та педагогічних інновацій </w:t>
      </w:r>
    </w:p>
    <w:p w:rsidR="003E5843" w:rsidRDefault="003E5843" w:rsidP="003E5843">
      <w:pPr>
        <w:spacing w:line="360" w:lineRule="auto"/>
        <w:ind w:firstLine="426"/>
        <w:jc w:val="right"/>
        <w:rPr>
          <w:b/>
          <w:i/>
          <w:sz w:val="28"/>
          <w:szCs w:val="28"/>
        </w:rPr>
      </w:pPr>
      <w:r w:rsidRPr="003E5843">
        <w:rPr>
          <w:b/>
          <w:i/>
          <w:sz w:val="28"/>
          <w:szCs w:val="28"/>
        </w:rPr>
        <w:t xml:space="preserve">Інституту післядипломної педагогічної освіти </w:t>
      </w:r>
    </w:p>
    <w:p w:rsidR="003E5843" w:rsidRPr="003E5843" w:rsidRDefault="003E5843" w:rsidP="003E5843">
      <w:pPr>
        <w:spacing w:line="360" w:lineRule="auto"/>
        <w:ind w:firstLine="426"/>
        <w:jc w:val="right"/>
        <w:rPr>
          <w:b/>
          <w:i/>
          <w:sz w:val="28"/>
          <w:szCs w:val="28"/>
        </w:rPr>
      </w:pPr>
      <w:r w:rsidRPr="003E5843">
        <w:rPr>
          <w:b/>
          <w:i/>
          <w:sz w:val="28"/>
          <w:szCs w:val="28"/>
        </w:rPr>
        <w:t>Київського університету імені Бориса Грінченка</w:t>
      </w:r>
    </w:p>
    <w:p w:rsidR="003E5843" w:rsidRPr="003E5843" w:rsidRDefault="003E5843" w:rsidP="003E5843">
      <w:pPr>
        <w:spacing w:line="360" w:lineRule="auto"/>
        <w:ind w:firstLine="426"/>
        <w:jc w:val="right"/>
        <w:rPr>
          <w:b/>
          <w:i/>
          <w:sz w:val="28"/>
          <w:szCs w:val="28"/>
        </w:rPr>
      </w:pPr>
      <w:r w:rsidRPr="003E5843">
        <w:rPr>
          <w:b/>
          <w:i/>
          <w:sz w:val="28"/>
          <w:szCs w:val="28"/>
        </w:rPr>
        <w:t>кандидат педагогічних наук, доцент</w:t>
      </w:r>
    </w:p>
    <w:p w:rsidR="003E5843" w:rsidRDefault="003E5843" w:rsidP="003E5843">
      <w:pPr>
        <w:spacing w:line="360" w:lineRule="auto"/>
        <w:ind w:firstLine="426"/>
        <w:rPr>
          <w:b/>
          <w:sz w:val="28"/>
          <w:szCs w:val="28"/>
        </w:rPr>
      </w:pPr>
    </w:p>
    <w:p w:rsidR="00A22E2F" w:rsidRPr="00CD21F9" w:rsidRDefault="00C81290" w:rsidP="00A22E2F">
      <w:pPr>
        <w:spacing w:line="360" w:lineRule="auto"/>
        <w:ind w:firstLine="42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РЕАЛІЇ ІННОВАЦІЙНОГО РОЗВИТКУ </w:t>
      </w:r>
    </w:p>
    <w:p w:rsidR="00C54B94" w:rsidRDefault="00C81290" w:rsidP="00A22E2F">
      <w:pPr>
        <w:spacing w:line="360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ЗАГАЛЬНООСВІТНІХ НАВЧАЛЬНИХ ЗАКЛАДІВ М. КИЄВА</w:t>
      </w:r>
    </w:p>
    <w:p w:rsidR="007F0759" w:rsidRPr="007F0759" w:rsidRDefault="007F0759" w:rsidP="007F0759">
      <w:pPr>
        <w:spacing w:line="360" w:lineRule="auto"/>
        <w:ind w:firstLine="426"/>
        <w:jc w:val="both"/>
        <w:rPr>
          <w:i/>
          <w:sz w:val="28"/>
          <w:szCs w:val="28"/>
        </w:rPr>
      </w:pPr>
      <w:r w:rsidRPr="007F0759">
        <w:rPr>
          <w:b/>
          <w:i/>
          <w:sz w:val="28"/>
          <w:szCs w:val="28"/>
        </w:rPr>
        <w:t xml:space="preserve">Анотація. </w:t>
      </w:r>
      <w:r w:rsidRPr="007F0759">
        <w:rPr>
          <w:i/>
          <w:sz w:val="28"/>
          <w:szCs w:val="28"/>
        </w:rPr>
        <w:t>Статтю присвячено висвітленню основних досягнень і проблемних моментів в організації і проведенні дослідно-експериментальної роботи у навчальних закладах м. Києва, що цілісно формують загальне уявлення про стан інноваційного розвитку столичного освітнього простору. Висвітлено динаміку та географію проведення педагогічних експериментальних досліджень регіонального рівня за період з 2013 до сьогодення. О</w:t>
      </w:r>
      <w:r w:rsidRPr="007F0759">
        <w:rPr>
          <w:i/>
          <w:sz w:val="28"/>
          <w:szCs w:val="28"/>
        </w:rPr>
        <w:t>бґрунт</w:t>
      </w:r>
      <w:r w:rsidRPr="007F0759">
        <w:rPr>
          <w:i/>
          <w:sz w:val="28"/>
          <w:szCs w:val="28"/>
        </w:rPr>
        <w:t xml:space="preserve">овано окремі </w:t>
      </w:r>
      <w:r w:rsidRPr="007F0759">
        <w:rPr>
          <w:i/>
          <w:sz w:val="28"/>
          <w:szCs w:val="28"/>
        </w:rPr>
        <w:t>механізм</w:t>
      </w:r>
      <w:r w:rsidRPr="007F0759">
        <w:rPr>
          <w:i/>
          <w:sz w:val="28"/>
          <w:szCs w:val="28"/>
        </w:rPr>
        <w:t>и</w:t>
      </w:r>
      <w:r w:rsidRPr="007F0759">
        <w:rPr>
          <w:i/>
          <w:sz w:val="28"/>
          <w:szCs w:val="28"/>
        </w:rPr>
        <w:t xml:space="preserve"> інноваційного поступу с</w:t>
      </w:r>
      <w:r w:rsidRPr="007F0759">
        <w:rPr>
          <w:i/>
          <w:sz w:val="28"/>
          <w:szCs w:val="28"/>
        </w:rPr>
        <w:t xml:space="preserve">толичної </w:t>
      </w:r>
      <w:r w:rsidRPr="007F0759">
        <w:rPr>
          <w:i/>
          <w:sz w:val="28"/>
          <w:szCs w:val="28"/>
        </w:rPr>
        <w:t xml:space="preserve">освіти </w:t>
      </w:r>
      <w:r w:rsidRPr="007F0759">
        <w:rPr>
          <w:i/>
          <w:sz w:val="28"/>
          <w:szCs w:val="28"/>
        </w:rPr>
        <w:t xml:space="preserve">на основі </w:t>
      </w:r>
      <w:r w:rsidRPr="007F0759">
        <w:rPr>
          <w:i/>
          <w:sz w:val="28"/>
          <w:szCs w:val="28"/>
        </w:rPr>
        <w:t xml:space="preserve">вивчення реалій упровадження педагогічних нововведень </w:t>
      </w:r>
      <w:r w:rsidRPr="007F0759">
        <w:rPr>
          <w:i/>
          <w:sz w:val="28"/>
          <w:szCs w:val="28"/>
        </w:rPr>
        <w:t xml:space="preserve">в освітню </w:t>
      </w:r>
      <w:r w:rsidRPr="007F0759">
        <w:rPr>
          <w:i/>
          <w:sz w:val="28"/>
          <w:szCs w:val="28"/>
        </w:rPr>
        <w:t>практику, ви</w:t>
      </w:r>
      <w:r w:rsidRPr="007F0759">
        <w:rPr>
          <w:i/>
          <w:sz w:val="28"/>
          <w:szCs w:val="28"/>
        </w:rPr>
        <w:t xml:space="preserve">окремлення </w:t>
      </w:r>
      <w:r w:rsidRPr="007F0759">
        <w:rPr>
          <w:i/>
          <w:sz w:val="28"/>
          <w:szCs w:val="28"/>
        </w:rPr>
        <w:t xml:space="preserve">чинників активності навчальних закладів у проведенні дослідно-експериментальної роботи. </w:t>
      </w:r>
    </w:p>
    <w:p w:rsidR="007F0759" w:rsidRPr="007F0759" w:rsidRDefault="007F0759" w:rsidP="007F0759">
      <w:pPr>
        <w:spacing w:line="360" w:lineRule="auto"/>
        <w:ind w:firstLine="426"/>
        <w:jc w:val="both"/>
        <w:rPr>
          <w:i/>
          <w:sz w:val="28"/>
          <w:szCs w:val="28"/>
        </w:rPr>
      </w:pPr>
      <w:r w:rsidRPr="007F0759">
        <w:rPr>
          <w:b/>
          <w:i/>
          <w:sz w:val="28"/>
          <w:szCs w:val="28"/>
        </w:rPr>
        <w:t xml:space="preserve">Ключові слова: </w:t>
      </w:r>
      <w:r w:rsidRPr="007F0759">
        <w:rPr>
          <w:i/>
          <w:sz w:val="28"/>
          <w:szCs w:val="28"/>
        </w:rPr>
        <w:t>дослідно-експериментальна робота, освітні інновації, інноваційний розвиток загальноосвітніх навчальних закладів, інновації.</w:t>
      </w:r>
    </w:p>
    <w:p w:rsidR="007F0759" w:rsidRDefault="007F0759" w:rsidP="007F0759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CB6BC3" w:rsidRPr="00C400FF" w:rsidRDefault="00CB6BC3" w:rsidP="00CB6BC3">
      <w:pPr>
        <w:spacing w:line="360" w:lineRule="auto"/>
        <w:ind w:firstLine="426"/>
        <w:jc w:val="both"/>
        <w:rPr>
          <w:sz w:val="28"/>
          <w:szCs w:val="28"/>
        </w:rPr>
      </w:pPr>
      <w:r w:rsidRPr="00D74D58">
        <w:rPr>
          <w:b/>
          <w:i/>
          <w:sz w:val="28"/>
          <w:szCs w:val="28"/>
        </w:rPr>
        <w:t xml:space="preserve">Постановка й обґрунтування актуальності проблеми. </w:t>
      </w:r>
      <w:r w:rsidRPr="00D74D58">
        <w:rPr>
          <w:sz w:val="28"/>
          <w:szCs w:val="28"/>
        </w:rPr>
        <w:t>На</w:t>
      </w:r>
      <w:r w:rsidRPr="00EF6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сучасному </w:t>
      </w:r>
      <w:r w:rsidRPr="00D74D58">
        <w:rPr>
          <w:sz w:val="28"/>
          <w:szCs w:val="28"/>
        </w:rPr>
        <w:t>етап</w:t>
      </w:r>
      <w:r>
        <w:rPr>
          <w:sz w:val="28"/>
          <w:szCs w:val="28"/>
        </w:rPr>
        <w:t>і</w:t>
      </w:r>
      <w:r w:rsidRPr="00D74D58">
        <w:rPr>
          <w:sz w:val="28"/>
          <w:szCs w:val="28"/>
        </w:rPr>
        <w:t xml:space="preserve"> цивілізаційного прогресу, зумовлен</w:t>
      </w:r>
      <w:r>
        <w:rPr>
          <w:sz w:val="28"/>
          <w:szCs w:val="28"/>
        </w:rPr>
        <w:t>ому</w:t>
      </w:r>
      <w:r w:rsidRPr="00D74D58">
        <w:rPr>
          <w:sz w:val="28"/>
          <w:szCs w:val="28"/>
        </w:rPr>
        <w:t xml:space="preserve"> динамічним розвитком </w:t>
      </w:r>
      <w:r>
        <w:rPr>
          <w:sz w:val="28"/>
          <w:szCs w:val="28"/>
        </w:rPr>
        <w:t xml:space="preserve">новітніх інформаційних </w:t>
      </w:r>
      <w:r w:rsidRPr="00D74D58">
        <w:rPr>
          <w:sz w:val="28"/>
          <w:szCs w:val="28"/>
        </w:rPr>
        <w:t>технологій</w:t>
      </w:r>
      <w:r>
        <w:rPr>
          <w:sz w:val="28"/>
          <w:szCs w:val="28"/>
        </w:rPr>
        <w:t>,</w:t>
      </w:r>
      <w:r w:rsidRPr="00D74D58">
        <w:rPr>
          <w:sz w:val="28"/>
          <w:szCs w:val="28"/>
        </w:rPr>
        <w:t xml:space="preserve"> кардинальними трансформаціями у визначенні пріоритет</w:t>
      </w:r>
      <w:r>
        <w:rPr>
          <w:sz w:val="28"/>
          <w:szCs w:val="28"/>
        </w:rPr>
        <w:t xml:space="preserve">у </w:t>
      </w:r>
      <w:r w:rsidRPr="00D74D58">
        <w:rPr>
          <w:sz w:val="28"/>
          <w:szCs w:val="28"/>
        </w:rPr>
        <w:t>ціннісних орієнтирів</w:t>
      </w:r>
      <w:r>
        <w:rPr>
          <w:sz w:val="28"/>
          <w:szCs w:val="28"/>
        </w:rPr>
        <w:t xml:space="preserve"> життєдіяльності</w:t>
      </w:r>
      <w:r w:rsidRPr="00D74D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74D58">
        <w:rPr>
          <w:sz w:val="28"/>
          <w:szCs w:val="28"/>
        </w:rPr>
        <w:t>становленням інтелектуально-творчого суспільства</w:t>
      </w:r>
      <w:r>
        <w:rPr>
          <w:sz w:val="28"/>
          <w:szCs w:val="28"/>
        </w:rPr>
        <w:t xml:space="preserve">, успішно </w:t>
      </w:r>
      <w:proofErr w:type="spellStart"/>
      <w:r>
        <w:rPr>
          <w:sz w:val="28"/>
          <w:szCs w:val="28"/>
        </w:rPr>
        <w:t>самореалізуватися</w:t>
      </w:r>
      <w:proofErr w:type="spellEnd"/>
      <w:r>
        <w:rPr>
          <w:sz w:val="28"/>
          <w:szCs w:val="28"/>
        </w:rPr>
        <w:t xml:space="preserve"> може лише творча особистість і</w:t>
      </w:r>
      <w:r w:rsidRPr="00D74D58">
        <w:rPr>
          <w:sz w:val="28"/>
          <w:szCs w:val="28"/>
        </w:rPr>
        <w:t xml:space="preserve">з інноваційним </w:t>
      </w:r>
      <w:r>
        <w:rPr>
          <w:sz w:val="28"/>
          <w:szCs w:val="28"/>
        </w:rPr>
        <w:t>критичним м</w:t>
      </w:r>
      <w:r w:rsidRPr="00D74D58">
        <w:rPr>
          <w:sz w:val="28"/>
          <w:szCs w:val="28"/>
        </w:rPr>
        <w:t>ислення</w:t>
      </w:r>
      <w:r>
        <w:rPr>
          <w:sz w:val="28"/>
          <w:szCs w:val="28"/>
        </w:rPr>
        <w:t>м</w:t>
      </w:r>
      <w:r w:rsidRPr="00D74D5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 зв’язку з цим, загострилася проблема цілісного творення якісно нової системи освіти, пріоритетною ознакою якої має бути </w:t>
      </w:r>
      <w:proofErr w:type="spellStart"/>
      <w:r>
        <w:rPr>
          <w:sz w:val="28"/>
          <w:szCs w:val="28"/>
        </w:rPr>
        <w:t>інноваційність</w:t>
      </w:r>
      <w:proofErr w:type="spellEnd"/>
      <w:r>
        <w:rPr>
          <w:sz w:val="28"/>
          <w:szCs w:val="28"/>
        </w:rPr>
        <w:t xml:space="preserve">. Важливо зрозуміти, що в освітньому просторі наразі паралельно функціонують традиційна та інноваційна стратегії організації освітнього процесу в навчальних закладах. Функціонування навчального закладу за стратегією </w:t>
      </w:r>
      <w:r w:rsidRPr="000C3129">
        <w:rPr>
          <w:sz w:val="28"/>
          <w:szCs w:val="28"/>
        </w:rPr>
        <w:t>традиційно</w:t>
      </w:r>
      <w:r>
        <w:rPr>
          <w:sz w:val="28"/>
          <w:szCs w:val="28"/>
        </w:rPr>
        <w:t>го навчання відбувається в</w:t>
      </w:r>
      <w:r w:rsidRPr="000C312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C3129">
        <w:rPr>
          <w:sz w:val="28"/>
          <w:szCs w:val="28"/>
        </w:rPr>
        <w:t>кількісному вимірі</w:t>
      </w:r>
      <w:r>
        <w:rPr>
          <w:sz w:val="28"/>
          <w:szCs w:val="28"/>
        </w:rPr>
        <w:t>» й</w:t>
      </w:r>
      <w:r w:rsidRPr="000C3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передбачає врахування у проектуванні траєкторії розвитку закладу особливостей </w:t>
      </w:r>
      <w:r w:rsidRPr="000C3129">
        <w:rPr>
          <w:sz w:val="28"/>
          <w:szCs w:val="28"/>
        </w:rPr>
        <w:t>«зон</w:t>
      </w:r>
      <w:r>
        <w:rPr>
          <w:sz w:val="28"/>
          <w:szCs w:val="28"/>
        </w:rPr>
        <w:t>и</w:t>
      </w:r>
      <w:r w:rsidRPr="000C3129">
        <w:rPr>
          <w:sz w:val="28"/>
          <w:szCs w:val="28"/>
        </w:rPr>
        <w:t xml:space="preserve"> найближчого розвитку»</w:t>
      </w:r>
      <w:r>
        <w:rPr>
          <w:sz w:val="28"/>
          <w:szCs w:val="28"/>
        </w:rPr>
        <w:t xml:space="preserve">, а </w:t>
      </w:r>
      <w:r w:rsidRPr="000C3129">
        <w:rPr>
          <w:sz w:val="28"/>
          <w:szCs w:val="28"/>
        </w:rPr>
        <w:t>тому</w:t>
      </w:r>
      <w:r>
        <w:rPr>
          <w:sz w:val="28"/>
          <w:szCs w:val="28"/>
        </w:rPr>
        <w:t xml:space="preserve">, як правило, </w:t>
      </w:r>
      <w:r w:rsidRPr="000C3129">
        <w:rPr>
          <w:sz w:val="28"/>
          <w:szCs w:val="28"/>
        </w:rPr>
        <w:t xml:space="preserve">не </w:t>
      </w:r>
      <w:r>
        <w:rPr>
          <w:sz w:val="28"/>
          <w:szCs w:val="28"/>
        </w:rPr>
        <w:t>відповідає цивілізаційним викликам, не задовольняє соціокультурні запити і потреби як роботодавців, так і окремих особистостей щодо якості освітньої підготовки</w:t>
      </w:r>
      <w:r w:rsidRPr="000C3129">
        <w:rPr>
          <w:sz w:val="28"/>
          <w:szCs w:val="28"/>
        </w:rPr>
        <w:t>.</w:t>
      </w:r>
      <w:r>
        <w:rPr>
          <w:sz w:val="28"/>
          <w:szCs w:val="28"/>
        </w:rPr>
        <w:t xml:space="preserve"> Стратегія ж інноваційного навчання мала б забезпечувати постійний прогрес навчального закладу, стимулювати інноваційну педагогічну діяльність, позитивно впливати на формування в кожного суб’єкта освітнього процесу готовності до динамічних перетворень і здатності працювати в команді шляхом розкриття і розвитку індивідуально-особистісних потенційних ресурсів (здібностей, креативності, творчого критичного мислення). </w:t>
      </w:r>
    </w:p>
    <w:p w:rsidR="00CB6BC3" w:rsidRDefault="00CB6BC3" w:rsidP="00CB6BC3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Громадськість наразі чітко усвідомлює, що традиційні стратегії, моделі, форми, технології, методики та засоби вже повністю не можуть задовольнити соціокультурні запити вітчизняного, демократично налаштованого суспільства, потреби роботодавців і кожної особи зокрема, не забезпечують своєчасної підготовки людини до повноцінного життя у майбутньому, яке постійно ставить перед людством нові глобальні проблеми. </w:t>
      </w:r>
    </w:p>
    <w:p w:rsidR="00CB6BC3" w:rsidRDefault="00CB6BC3" w:rsidP="00CB6BC3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Пошук і проектування шляхів розв’язання таких суперечливих питань обумовлює перспективні напрями розвитку столичного освітнього простору, в якому викристалізувалася суспільна позиція, що розроблення і впровадження в освітню практику педагогічних нововведень є</w:t>
      </w:r>
      <w:r w:rsidRPr="00D74D58">
        <w:rPr>
          <w:sz w:val="28"/>
          <w:szCs w:val="28"/>
        </w:rPr>
        <w:t xml:space="preserve"> необхідн</w:t>
      </w:r>
      <w:r>
        <w:rPr>
          <w:sz w:val="28"/>
          <w:szCs w:val="28"/>
        </w:rPr>
        <w:t>ою</w:t>
      </w:r>
      <w:r w:rsidRPr="00D74D58">
        <w:rPr>
          <w:sz w:val="28"/>
          <w:szCs w:val="28"/>
        </w:rPr>
        <w:t xml:space="preserve"> умов</w:t>
      </w:r>
      <w:r>
        <w:rPr>
          <w:sz w:val="28"/>
          <w:szCs w:val="28"/>
        </w:rPr>
        <w:t>ою</w:t>
      </w:r>
      <w:r w:rsidRPr="00D74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успішного </w:t>
      </w:r>
      <w:r w:rsidRPr="00D74D58">
        <w:rPr>
          <w:sz w:val="28"/>
          <w:szCs w:val="28"/>
        </w:rPr>
        <w:t xml:space="preserve">функціонування навчального закладу. </w:t>
      </w:r>
      <w:r>
        <w:rPr>
          <w:sz w:val="28"/>
          <w:szCs w:val="28"/>
        </w:rPr>
        <w:t xml:space="preserve"> </w:t>
      </w:r>
    </w:p>
    <w:p w:rsidR="00CB6BC3" w:rsidRDefault="00CB6BC3" w:rsidP="00CB6BC3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Зважаючи на це, актуальності набуває дослідження реалій розвитку інноваційного освітнього простору м. Києва, що уможливить об’єктивність визначення досягнень і недоліків розроблених та впроваджених педагогічних новотворів, розкриття закономірностей і механізмів організації й здійснення дослідно-експериментальної роботи як пріоритетної форми провадження інноваційної діяльності в освіті. </w:t>
      </w:r>
    </w:p>
    <w:p w:rsidR="00CB6BC3" w:rsidRDefault="00CB6BC3" w:rsidP="00CB6BC3">
      <w:pPr>
        <w:spacing w:line="360" w:lineRule="auto"/>
        <w:ind w:firstLine="426"/>
        <w:jc w:val="both"/>
        <w:rPr>
          <w:sz w:val="28"/>
          <w:szCs w:val="28"/>
        </w:rPr>
      </w:pPr>
      <w:r w:rsidRPr="00D74D58">
        <w:rPr>
          <w:b/>
          <w:i/>
          <w:sz w:val="28"/>
          <w:szCs w:val="28"/>
        </w:rPr>
        <w:t>Аналіз наукових досліджень</w:t>
      </w:r>
      <w:r>
        <w:rPr>
          <w:b/>
          <w:i/>
          <w:sz w:val="28"/>
          <w:szCs w:val="28"/>
        </w:rPr>
        <w:t>.</w:t>
      </w:r>
      <w:r w:rsidRPr="00D74D5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74D58">
        <w:rPr>
          <w:sz w:val="28"/>
          <w:szCs w:val="28"/>
        </w:rPr>
        <w:t>світні інноваці</w:t>
      </w:r>
      <w:r>
        <w:rPr>
          <w:sz w:val="28"/>
          <w:szCs w:val="28"/>
        </w:rPr>
        <w:t xml:space="preserve">ї як проблема наукового дискурсу з минулого сторіччя перебуває у фокусі пильної уваги вітчизняних філософів, педагогів, психологів, методистів. </w:t>
      </w:r>
      <w:r w:rsidRPr="00D74D58">
        <w:rPr>
          <w:sz w:val="28"/>
          <w:szCs w:val="28"/>
        </w:rPr>
        <w:t xml:space="preserve">Питання, пов’язані із </w:t>
      </w:r>
      <w:r>
        <w:rPr>
          <w:sz w:val="28"/>
          <w:szCs w:val="28"/>
        </w:rPr>
        <w:t xml:space="preserve">моделюванням стратегій, </w:t>
      </w:r>
      <w:r w:rsidRPr="00D74D58">
        <w:rPr>
          <w:sz w:val="28"/>
          <w:szCs w:val="28"/>
        </w:rPr>
        <w:t xml:space="preserve">проектуванням </w:t>
      </w:r>
      <w:r>
        <w:rPr>
          <w:sz w:val="28"/>
          <w:szCs w:val="28"/>
        </w:rPr>
        <w:t xml:space="preserve">траєкторій, </w:t>
      </w:r>
      <w:r w:rsidRPr="00D74D58">
        <w:rPr>
          <w:sz w:val="28"/>
          <w:szCs w:val="28"/>
        </w:rPr>
        <w:t xml:space="preserve">структур, </w:t>
      </w:r>
      <w:r>
        <w:rPr>
          <w:sz w:val="28"/>
          <w:szCs w:val="28"/>
        </w:rPr>
        <w:t xml:space="preserve">визначення </w:t>
      </w:r>
      <w:r w:rsidRPr="00D74D58">
        <w:rPr>
          <w:sz w:val="28"/>
          <w:szCs w:val="28"/>
        </w:rPr>
        <w:t xml:space="preserve">закономірностей функціонування інноваційних процесів у педагогічних системах входять до кола наукових інтересів </w:t>
      </w:r>
      <w:proofErr w:type="spellStart"/>
      <w:r>
        <w:rPr>
          <w:sz w:val="28"/>
          <w:szCs w:val="28"/>
        </w:rPr>
        <w:t>В. П. Андруще</w:t>
      </w:r>
      <w:proofErr w:type="spellEnd"/>
      <w:r>
        <w:rPr>
          <w:sz w:val="28"/>
          <w:szCs w:val="28"/>
        </w:rPr>
        <w:t xml:space="preserve">нка, </w:t>
      </w:r>
      <w:proofErr w:type="spellStart"/>
      <w:r>
        <w:rPr>
          <w:sz w:val="28"/>
          <w:szCs w:val="28"/>
        </w:rPr>
        <w:t>Н. М. Бі</w:t>
      </w:r>
      <w:proofErr w:type="spellEnd"/>
      <w:r>
        <w:rPr>
          <w:sz w:val="28"/>
          <w:szCs w:val="28"/>
        </w:rPr>
        <w:t xml:space="preserve">бік, </w:t>
      </w:r>
      <w:proofErr w:type="spellStart"/>
      <w:r w:rsidRPr="00D74D58">
        <w:rPr>
          <w:sz w:val="28"/>
          <w:szCs w:val="28"/>
        </w:rPr>
        <w:t>А.</w:t>
      </w:r>
      <w:r>
        <w:rPr>
          <w:sz w:val="28"/>
          <w:szCs w:val="28"/>
        </w:rPr>
        <w:t> М. </w:t>
      </w:r>
      <w:r w:rsidRPr="00D74D58">
        <w:rPr>
          <w:sz w:val="28"/>
          <w:szCs w:val="28"/>
        </w:rPr>
        <w:t>Гур</w:t>
      </w:r>
      <w:proofErr w:type="spellEnd"/>
      <w:r w:rsidRPr="00D74D58">
        <w:rPr>
          <w:sz w:val="28"/>
          <w:szCs w:val="28"/>
        </w:rPr>
        <w:t xml:space="preserve">жія, </w:t>
      </w:r>
      <w:proofErr w:type="spellStart"/>
      <w:r w:rsidRPr="00D74D58">
        <w:rPr>
          <w:sz w:val="28"/>
          <w:szCs w:val="28"/>
        </w:rPr>
        <w:t>М. </w:t>
      </w:r>
      <w:r>
        <w:rPr>
          <w:sz w:val="28"/>
          <w:szCs w:val="28"/>
        </w:rPr>
        <w:t>Б. </w:t>
      </w:r>
      <w:r w:rsidRPr="00D74D58">
        <w:rPr>
          <w:sz w:val="28"/>
          <w:szCs w:val="28"/>
        </w:rPr>
        <w:t>Євт</w:t>
      </w:r>
      <w:proofErr w:type="spellEnd"/>
      <w:r w:rsidRPr="00D74D58">
        <w:rPr>
          <w:sz w:val="28"/>
          <w:szCs w:val="28"/>
        </w:rPr>
        <w:t xml:space="preserve">уха, </w:t>
      </w:r>
      <w:proofErr w:type="spellStart"/>
      <w:r>
        <w:rPr>
          <w:sz w:val="28"/>
          <w:szCs w:val="28"/>
        </w:rPr>
        <w:t>С. Ф. Кле</w:t>
      </w:r>
      <w:proofErr w:type="spellEnd"/>
      <w:r>
        <w:rPr>
          <w:sz w:val="28"/>
          <w:szCs w:val="28"/>
        </w:rPr>
        <w:t xml:space="preserve">пка, </w:t>
      </w:r>
      <w:proofErr w:type="spellStart"/>
      <w:r>
        <w:rPr>
          <w:sz w:val="28"/>
          <w:szCs w:val="28"/>
        </w:rPr>
        <w:t>В. Г. Крем</w:t>
      </w:r>
      <w:proofErr w:type="spellEnd"/>
      <w:r>
        <w:rPr>
          <w:sz w:val="28"/>
          <w:szCs w:val="28"/>
        </w:rPr>
        <w:t xml:space="preserve">еня, </w:t>
      </w:r>
      <w:proofErr w:type="spellStart"/>
      <w:r>
        <w:rPr>
          <w:sz w:val="28"/>
          <w:szCs w:val="28"/>
        </w:rPr>
        <w:t>В. І. Лугов</w:t>
      </w:r>
      <w:proofErr w:type="spellEnd"/>
      <w:r>
        <w:rPr>
          <w:sz w:val="28"/>
          <w:szCs w:val="28"/>
        </w:rPr>
        <w:t xml:space="preserve">ого, </w:t>
      </w:r>
      <w:proofErr w:type="spellStart"/>
      <w:r w:rsidRPr="00D74D58">
        <w:rPr>
          <w:sz w:val="28"/>
          <w:szCs w:val="28"/>
        </w:rPr>
        <w:t>О. </w:t>
      </w:r>
      <w:r>
        <w:rPr>
          <w:sz w:val="28"/>
          <w:szCs w:val="28"/>
        </w:rPr>
        <w:t>Я. </w:t>
      </w:r>
      <w:r w:rsidRPr="00D74D58">
        <w:rPr>
          <w:sz w:val="28"/>
          <w:szCs w:val="28"/>
        </w:rPr>
        <w:t>Савче</w:t>
      </w:r>
      <w:proofErr w:type="spellEnd"/>
      <w:r w:rsidRPr="00D74D58">
        <w:rPr>
          <w:sz w:val="28"/>
          <w:szCs w:val="28"/>
        </w:rPr>
        <w:t>нко,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 Ю. Са</w:t>
      </w:r>
      <w:proofErr w:type="spellEnd"/>
      <w:r>
        <w:rPr>
          <w:sz w:val="28"/>
          <w:szCs w:val="28"/>
        </w:rPr>
        <w:t>уха</w:t>
      </w:r>
      <w:r w:rsidRPr="00D74D58">
        <w:rPr>
          <w:sz w:val="28"/>
          <w:szCs w:val="28"/>
        </w:rPr>
        <w:t xml:space="preserve"> та ін. </w:t>
      </w:r>
      <w:proofErr w:type="spellStart"/>
      <w:r w:rsidRPr="00D74D58">
        <w:rPr>
          <w:sz w:val="28"/>
          <w:szCs w:val="28"/>
        </w:rPr>
        <w:t>Історико-педагогічні</w:t>
      </w:r>
      <w:proofErr w:type="spellEnd"/>
      <w:r w:rsidRPr="00D74D58">
        <w:rPr>
          <w:sz w:val="28"/>
          <w:szCs w:val="28"/>
        </w:rPr>
        <w:t xml:space="preserve"> аспекти функціонування та поширення освітніх інновацій висвітлено у працях </w:t>
      </w:r>
      <w:proofErr w:type="spellStart"/>
      <w:r w:rsidRPr="00D74D58">
        <w:rPr>
          <w:sz w:val="28"/>
          <w:szCs w:val="28"/>
        </w:rPr>
        <w:t>Б. Бім-Б</w:t>
      </w:r>
      <w:proofErr w:type="spellEnd"/>
      <w:r w:rsidRPr="00D74D58">
        <w:rPr>
          <w:sz w:val="28"/>
          <w:szCs w:val="28"/>
        </w:rPr>
        <w:t xml:space="preserve">ада, </w:t>
      </w:r>
      <w:proofErr w:type="spellStart"/>
      <w:r w:rsidRPr="00D74D58">
        <w:rPr>
          <w:sz w:val="28"/>
          <w:szCs w:val="28"/>
        </w:rPr>
        <w:t>В. </w:t>
      </w:r>
      <w:r>
        <w:rPr>
          <w:sz w:val="28"/>
          <w:szCs w:val="28"/>
        </w:rPr>
        <w:t>І. </w:t>
      </w:r>
      <w:r w:rsidRPr="00D74D58">
        <w:rPr>
          <w:sz w:val="28"/>
          <w:szCs w:val="28"/>
        </w:rPr>
        <w:t>Загвязинськ</w:t>
      </w:r>
      <w:proofErr w:type="spellEnd"/>
      <w:r w:rsidRPr="00D74D58">
        <w:rPr>
          <w:sz w:val="28"/>
          <w:szCs w:val="28"/>
        </w:rPr>
        <w:t xml:space="preserve">ого, </w:t>
      </w:r>
      <w:proofErr w:type="spellStart"/>
      <w:r>
        <w:rPr>
          <w:sz w:val="28"/>
          <w:szCs w:val="28"/>
        </w:rPr>
        <w:t>І. П. Підлас</w:t>
      </w:r>
      <w:proofErr w:type="spellEnd"/>
      <w:r>
        <w:rPr>
          <w:sz w:val="28"/>
          <w:szCs w:val="28"/>
        </w:rPr>
        <w:t xml:space="preserve">ого, </w:t>
      </w:r>
      <w:proofErr w:type="spellStart"/>
      <w:r w:rsidRPr="00D74D58">
        <w:rPr>
          <w:sz w:val="28"/>
          <w:szCs w:val="28"/>
        </w:rPr>
        <w:t>Л. </w:t>
      </w:r>
      <w:r>
        <w:rPr>
          <w:sz w:val="28"/>
          <w:szCs w:val="28"/>
        </w:rPr>
        <w:t>С. </w:t>
      </w:r>
      <w:r w:rsidRPr="00D74D58">
        <w:rPr>
          <w:sz w:val="28"/>
          <w:szCs w:val="28"/>
        </w:rPr>
        <w:t>Подимо</w:t>
      </w:r>
      <w:proofErr w:type="spellEnd"/>
      <w:r w:rsidRPr="00D74D58">
        <w:rPr>
          <w:sz w:val="28"/>
          <w:szCs w:val="28"/>
        </w:rPr>
        <w:t xml:space="preserve">вої, </w:t>
      </w:r>
      <w:proofErr w:type="spellStart"/>
      <w:r w:rsidRPr="00D74D58">
        <w:rPr>
          <w:sz w:val="28"/>
          <w:szCs w:val="28"/>
        </w:rPr>
        <w:t>В.</w:t>
      </w:r>
      <w:r>
        <w:rPr>
          <w:sz w:val="28"/>
          <w:szCs w:val="28"/>
        </w:rPr>
        <w:t> О. </w:t>
      </w:r>
      <w:r w:rsidRPr="00D74D58">
        <w:rPr>
          <w:sz w:val="28"/>
          <w:szCs w:val="28"/>
        </w:rPr>
        <w:t>Сластьон</w:t>
      </w:r>
      <w:proofErr w:type="spellEnd"/>
      <w:r w:rsidRPr="00D74D58">
        <w:rPr>
          <w:sz w:val="28"/>
          <w:szCs w:val="28"/>
        </w:rPr>
        <w:t xml:space="preserve">іна та ін. Проблеми моніторингу інноваційних освітніх процесів </w:t>
      </w:r>
      <w:r>
        <w:rPr>
          <w:sz w:val="28"/>
          <w:szCs w:val="28"/>
        </w:rPr>
        <w:t xml:space="preserve">розкрито </w:t>
      </w:r>
      <w:r w:rsidRPr="00D74D58">
        <w:rPr>
          <w:sz w:val="28"/>
          <w:szCs w:val="28"/>
        </w:rPr>
        <w:t xml:space="preserve">у </w:t>
      </w:r>
      <w:r>
        <w:rPr>
          <w:sz w:val="28"/>
          <w:szCs w:val="28"/>
        </w:rPr>
        <w:t>розвідках</w:t>
      </w:r>
      <w:r w:rsidRPr="00D74D58">
        <w:rPr>
          <w:sz w:val="28"/>
          <w:szCs w:val="28"/>
        </w:rPr>
        <w:t xml:space="preserve"> </w:t>
      </w:r>
      <w:proofErr w:type="spellStart"/>
      <w:r w:rsidRPr="00D74D58">
        <w:rPr>
          <w:sz w:val="28"/>
          <w:szCs w:val="28"/>
        </w:rPr>
        <w:t>Л. </w:t>
      </w:r>
      <w:r>
        <w:rPr>
          <w:sz w:val="28"/>
          <w:szCs w:val="28"/>
        </w:rPr>
        <w:t>М. </w:t>
      </w:r>
      <w:r w:rsidRPr="00D74D58">
        <w:rPr>
          <w:sz w:val="28"/>
          <w:szCs w:val="28"/>
        </w:rPr>
        <w:t>Ваще</w:t>
      </w:r>
      <w:proofErr w:type="spellEnd"/>
      <w:r w:rsidRPr="00D74D58">
        <w:rPr>
          <w:sz w:val="28"/>
          <w:szCs w:val="28"/>
        </w:rPr>
        <w:t xml:space="preserve">нко, </w:t>
      </w:r>
      <w:proofErr w:type="spellStart"/>
      <w:r w:rsidRPr="00D74D58">
        <w:rPr>
          <w:sz w:val="28"/>
          <w:szCs w:val="28"/>
        </w:rPr>
        <w:t>Л. </w:t>
      </w:r>
      <w:r>
        <w:rPr>
          <w:sz w:val="28"/>
          <w:szCs w:val="28"/>
        </w:rPr>
        <w:t>І. </w:t>
      </w:r>
      <w:r w:rsidRPr="00D74D58">
        <w:rPr>
          <w:sz w:val="28"/>
          <w:szCs w:val="28"/>
        </w:rPr>
        <w:t>Даниле</w:t>
      </w:r>
      <w:proofErr w:type="spellEnd"/>
      <w:r w:rsidRPr="00D74D58">
        <w:rPr>
          <w:sz w:val="28"/>
          <w:szCs w:val="28"/>
        </w:rPr>
        <w:t xml:space="preserve">нко, </w:t>
      </w:r>
      <w:proofErr w:type="spellStart"/>
      <w:r w:rsidRPr="00D74D58">
        <w:rPr>
          <w:sz w:val="28"/>
          <w:szCs w:val="28"/>
        </w:rPr>
        <w:t>О. </w:t>
      </w:r>
      <w:r>
        <w:rPr>
          <w:sz w:val="28"/>
          <w:szCs w:val="28"/>
        </w:rPr>
        <w:t>Б. </w:t>
      </w:r>
      <w:r w:rsidRPr="00D74D58">
        <w:rPr>
          <w:sz w:val="28"/>
          <w:szCs w:val="28"/>
        </w:rPr>
        <w:t>Орл</w:t>
      </w:r>
      <w:proofErr w:type="spellEnd"/>
      <w:r w:rsidRPr="00D74D58">
        <w:rPr>
          <w:sz w:val="28"/>
          <w:szCs w:val="28"/>
        </w:rPr>
        <w:t>ова та ін., змісту і результатів освітньої інноваційної діяльності – в публікаціях І.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 </w:t>
      </w:r>
      <w:r w:rsidRPr="00D74D58">
        <w:rPr>
          <w:sz w:val="28"/>
          <w:szCs w:val="28"/>
        </w:rPr>
        <w:t>Дичківсь</w:t>
      </w:r>
      <w:proofErr w:type="spellEnd"/>
      <w:r w:rsidRPr="00D74D58">
        <w:rPr>
          <w:sz w:val="28"/>
          <w:szCs w:val="28"/>
        </w:rPr>
        <w:t xml:space="preserve">кої, </w:t>
      </w:r>
      <w:proofErr w:type="spellStart"/>
      <w:r w:rsidRPr="00D74D58">
        <w:rPr>
          <w:sz w:val="28"/>
          <w:szCs w:val="28"/>
        </w:rPr>
        <w:t>Н. </w:t>
      </w:r>
      <w:r>
        <w:rPr>
          <w:sz w:val="28"/>
          <w:szCs w:val="28"/>
        </w:rPr>
        <w:t>І. </w:t>
      </w:r>
      <w:r w:rsidRPr="00D74D58">
        <w:rPr>
          <w:sz w:val="28"/>
          <w:szCs w:val="28"/>
        </w:rPr>
        <w:t>Кло</w:t>
      </w:r>
      <w:proofErr w:type="spellEnd"/>
      <w:r w:rsidRPr="00D74D58">
        <w:rPr>
          <w:sz w:val="28"/>
          <w:szCs w:val="28"/>
        </w:rPr>
        <w:t xml:space="preserve">кар, </w:t>
      </w:r>
      <w:proofErr w:type="spellStart"/>
      <w:r>
        <w:rPr>
          <w:sz w:val="28"/>
          <w:szCs w:val="28"/>
        </w:rPr>
        <w:t>С. О. Сисоє</w:t>
      </w:r>
      <w:proofErr w:type="spellEnd"/>
      <w:r>
        <w:rPr>
          <w:sz w:val="28"/>
          <w:szCs w:val="28"/>
        </w:rPr>
        <w:t xml:space="preserve">вої, </w:t>
      </w:r>
      <w:proofErr w:type="spellStart"/>
      <w:r>
        <w:rPr>
          <w:sz w:val="28"/>
          <w:szCs w:val="28"/>
        </w:rPr>
        <w:t>Л. Л. Хору</w:t>
      </w:r>
      <w:proofErr w:type="spellEnd"/>
      <w:r>
        <w:rPr>
          <w:sz w:val="28"/>
          <w:szCs w:val="28"/>
        </w:rPr>
        <w:t>жої</w:t>
      </w:r>
      <w:r w:rsidRPr="00D74D58">
        <w:rPr>
          <w:sz w:val="28"/>
          <w:szCs w:val="28"/>
        </w:rPr>
        <w:t xml:space="preserve"> та ін.</w:t>
      </w:r>
    </w:p>
    <w:p w:rsidR="00CB6BC3" w:rsidRDefault="00CB6BC3" w:rsidP="00CB6BC3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Однак уявлення освітянської громади щодо понять «</w:t>
      </w:r>
      <w:proofErr w:type="spellStart"/>
      <w:r>
        <w:rPr>
          <w:sz w:val="28"/>
          <w:szCs w:val="28"/>
        </w:rPr>
        <w:t>інноваційність</w:t>
      </w:r>
      <w:proofErr w:type="spellEnd"/>
      <w:r>
        <w:rPr>
          <w:sz w:val="28"/>
          <w:szCs w:val="28"/>
        </w:rPr>
        <w:t xml:space="preserve">» та «інноваційний розвиток освітнього простору навчального закладу» залишається доволі невизначеним, а множинність дефініцій педагогічної категорії «інновація» ускладнює адекватність розуміння його семантично-змістового навантаження принагідно до функціонування освітньої установи. Наразі трапляються непоодинокі випадки, у яких кожне нововведення, незалежно від рівня його результативності, репрезентується як інновація (наприклад, </w:t>
      </w:r>
      <w:r w:rsidRPr="001B25F6">
        <w:rPr>
          <w:bCs/>
          <w:sz w:val="28"/>
          <w:szCs w:val="28"/>
        </w:rPr>
        <w:t>«</w:t>
      </w:r>
      <w:proofErr w:type="spellStart"/>
      <w:r w:rsidRPr="001B25F6">
        <w:rPr>
          <w:sz w:val="28"/>
          <w:szCs w:val="28"/>
        </w:rPr>
        <w:t>Комунікативно-діяльнісне</w:t>
      </w:r>
      <w:proofErr w:type="spellEnd"/>
      <w:r w:rsidRPr="001B25F6">
        <w:rPr>
          <w:sz w:val="28"/>
          <w:szCs w:val="28"/>
        </w:rPr>
        <w:t xml:space="preserve"> спрямування навчального процесу з формування у школярів готовності до іншомовного діалогічного спілкування», «Організація профільного та допрофесійного навчання учнів старшої школи на базі вищого професійного училища», </w:t>
      </w:r>
      <w:r w:rsidRPr="001B25F6">
        <w:rPr>
          <w:rFonts w:eastAsia="Calibri"/>
          <w:bCs/>
          <w:iCs/>
          <w:sz w:val="28"/>
          <w:szCs w:val="28"/>
        </w:rPr>
        <w:t>«</w:t>
      </w:r>
      <w:r w:rsidRPr="001B25F6">
        <w:rPr>
          <w:bCs/>
          <w:iCs/>
          <w:sz w:val="28"/>
          <w:szCs w:val="28"/>
        </w:rPr>
        <w:t>Формування творчої самостійності учнів у навчально-</w:t>
      </w:r>
      <w:r>
        <w:rPr>
          <w:bCs/>
          <w:iCs/>
          <w:sz w:val="28"/>
          <w:szCs w:val="28"/>
        </w:rPr>
        <w:t>виховному процесі ліцею» тощо)</w:t>
      </w:r>
      <w:r w:rsidRPr="001B25F6">
        <w:rPr>
          <w:rFonts w:eastAsia="Calibri"/>
          <w:bCs/>
          <w:iCs/>
          <w:sz w:val="28"/>
          <w:szCs w:val="28"/>
        </w:rPr>
        <w:t>.</w:t>
      </w:r>
      <w:r>
        <w:rPr>
          <w:rFonts w:eastAsia="Calibri"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У зв’язку з цим постала необхідність уточнення змістового наповнення поняття «</w:t>
      </w:r>
      <w:proofErr w:type="spellStart"/>
      <w:r>
        <w:rPr>
          <w:sz w:val="28"/>
          <w:szCs w:val="28"/>
        </w:rPr>
        <w:t>інноваційність</w:t>
      </w:r>
      <w:proofErr w:type="spellEnd"/>
      <w:r>
        <w:rPr>
          <w:sz w:val="28"/>
          <w:szCs w:val="28"/>
        </w:rPr>
        <w:t xml:space="preserve">» щодо прогресу навчального закладу. </w:t>
      </w:r>
    </w:p>
    <w:p w:rsidR="00CB6BC3" w:rsidRDefault="00CB6BC3" w:rsidP="00CB6BC3">
      <w:pPr>
        <w:spacing w:line="360" w:lineRule="auto"/>
        <w:ind w:firstLine="426"/>
        <w:jc w:val="both"/>
        <w:rPr>
          <w:sz w:val="28"/>
          <w:szCs w:val="28"/>
        </w:rPr>
      </w:pPr>
      <w:r w:rsidRPr="00D74D58">
        <w:rPr>
          <w:b/>
          <w:i/>
          <w:sz w:val="28"/>
          <w:szCs w:val="28"/>
        </w:rPr>
        <w:t>Мета статті</w:t>
      </w:r>
      <w:r>
        <w:rPr>
          <w:b/>
          <w:i/>
          <w:sz w:val="28"/>
          <w:szCs w:val="28"/>
        </w:rPr>
        <w:t>.</w:t>
      </w:r>
      <w:r w:rsidRPr="00D74D58">
        <w:rPr>
          <w:sz w:val="28"/>
          <w:szCs w:val="28"/>
        </w:rPr>
        <w:t xml:space="preserve"> </w:t>
      </w:r>
      <w:r>
        <w:rPr>
          <w:sz w:val="28"/>
          <w:szCs w:val="28"/>
        </w:rPr>
        <w:t>Об’єктивна необхідність проектування інноваційного розвитку столичного освітнього простору і п</w:t>
      </w:r>
      <w:r w:rsidRPr="00D74D58">
        <w:rPr>
          <w:sz w:val="28"/>
          <w:szCs w:val="28"/>
        </w:rPr>
        <w:t xml:space="preserve">ідвищений інтерес наукової громадськості до обґрунтування сутності, </w:t>
      </w:r>
      <w:r>
        <w:rPr>
          <w:sz w:val="28"/>
          <w:szCs w:val="28"/>
        </w:rPr>
        <w:t>з’ясування</w:t>
      </w:r>
      <w:r w:rsidRPr="00D74D58">
        <w:rPr>
          <w:sz w:val="28"/>
          <w:szCs w:val="28"/>
        </w:rPr>
        <w:t xml:space="preserve"> механізмів інноваційного </w:t>
      </w:r>
      <w:r>
        <w:rPr>
          <w:sz w:val="28"/>
          <w:szCs w:val="28"/>
        </w:rPr>
        <w:t xml:space="preserve">поступу систем </w:t>
      </w:r>
      <w:r w:rsidRPr="00D74D58">
        <w:rPr>
          <w:sz w:val="28"/>
          <w:szCs w:val="28"/>
        </w:rPr>
        <w:t xml:space="preserve">освіти спонукав до </w:t>
      </w:r>
      <w:r>
        <w:rPr>
          <w:sz w:val="28"/>
          <w:szCs w:val="28"/>
        </w:rPr>
        <w:t xml:space="preserve">вивчення реалій упровадження педагогічних нововведень у практику </w:t>
      </w:r>
      <w:r w:rsidRPr="00D74D58">
        <w:rPr>
          <w:sz w:val="28"/>
          <w:szCs w:val="28"/>
        </w:rPr>
        <w:t>столичної освіти, виявлення чинників активності навчальних закладів у проведенні дослідно-експериментальної роботи</w:t>
      </w:r>
      <w:r>
        <w:rPr>
          <w:sz w:val="28"/>
          <w:szCs w:val="28"/>
        </w:rPr>
        <w:t xml:space="preserve">. </w:t>
      </w:r>
    </w:p>
    <w:p w:rsidR="004C08B4" w:rsidRDefault="00160B81" w:rsidP="00F00145">
      <w:pPr>
        <w:spacing w:line="360" w:lineRule="auto"/>
        <w:ind w:firstLine="426"/>
        <w:jc w:val="both"/>
        <w:rPr>
          <w:sz w:val="28"/>
          <w:szCs w:val="28"/>
        </w:rPr>
      </w:pPr>
      <w:r w:rsidRPr="00D74D58">
        <w:rPr>
          <w:b/>
          <w:i/>
          <w:sz w:val="28"/>
          <w:szCs w:val="28"/>
        </w:rPr>
        <w:t>Виклад основного матеріалу</w:t>
      </w:r>
      <w:r w:rsidR="00CB6BC3">
        <w:rPr>
          <w:b/>
          <w:i/>
          <w:sz w:val="28"/>
          <w:szCs w:val="28"/>
        </w:rPr>
        <w:t>.</w:t>
      </w:r>
      <w:r w:rsidR="00A22E2F">
        <w:rPr>
          <w:b/>
          <w:i/>
          <w:sz w:val="28"/>
          <w:szCs w:val="28"/>
        </w:rPr>
        <w:t xml:space="preserve"> </w:t>
      </w:r>
      <w:r w:rsidR="004C08B4">
        <w:rPr>
          <w:sz w:val="28"/>
          <w:szCs w:val="28"/>
        </w:rPr>
        <w:t>Т</w:t>
      </w:r>
      <w:r w:rsidR="00F00145">
        <w:rPr>
          <w:sz w:val="28"/>
          <w:szCs w:val="28"/>
        </w:rPr>
        <w:t xml:space="preserve">ермін </w:t>
      </w:r>
      <w:r w:rsidR="004C08B4">
        <w:rPr>
          <w:sz w:val="28"/>
          <w:szCs w:val="28"/>
        </w:rPr>
        <w:t>«</w:t>
      </w:r>
      <w:proofErr w:type="spellStart"/>
      <w:r w:rsidR="004C08B4">
        <w:rPr>
          <w:sz w:val="28"/>
          <w:szCs w:val="28"/>
        </w:rPr>
        <w:t>інноваційність</w:t>
      </w:r>
      <w:proofErr w:type="spellEnd"/>
      <w:r w:rsidR="004C08B4">
        <w:rPr>
          <w:sz w:val="28"/>
          <w:szCs w:val="28"/>
        </w:rPr>
        <w:t xml:space="preserve">» є </w:t>
      </w:r>
      <w:r w:rsidR="00F00145">
        <w:rPr>
          <w:sz w:val="28"/>
          <w:szCs w:val="28"/>
        </w:rPr>
        <w:t>пох</w:t>
      </w:r>
      <w:r w:rsidR="004C08B4">
        <w:rPr>
          <w:sz w:val="28"/>
          <w:szCs w:val="28"/>
        </w:rPr>
        <w:t xml:space="preserve">ідним </w:t>
      </w:r>
      <w:r w:rsidR="00F00145">
        <w:rPr>
          <w:sz w:val="28"/>
          <w:szCs w:val="28"/>
        </w:rPr>
        <w:t xml:space="preserve">від лексеми «інновація» ( </w:t>
      </w:r>
      <w:r w:rsidR="00F00145" w:rsidRPr="00E35CA5">
        <w:rPr>
          <w:sz w:val="28"/>
          <w:szCs w:val="28"/>
        </w:rPr>
        <w:t xml:space="preserve">лат. </w:t>
      </w:r>
      <w:r w:rsidR="00F00145" w:rsidRPr="00E35CA5">
        <w:rPr>
          <w:i/>
          <w:sz w:val="28"/>
          <w:szCs w:val="28"/>
        </w:rPr>
        <w:t>«</w:t>
      </w:r>
      <w:r w:rsidR="00F00145" w:rsidRPr="00C6282D">
        <w:rPr>
          <w:i/>
          <w:sz w:val="28"/>
          <w:szCs w:val="28"/>
          <w:lang w:val="en-US"/>
        </w:rPr>
        <w:t>innovation</w:t>
      </w:r>
      <w:r w:rsidR="00F00145" w:rsidRPr="00E35CA5">
        <w:rPr>
          <w:i/>
          <w:sz w:val="28"/>
          <w:szCs w:val="28"/>
        </w:rPr>
        <w:t>»</w:t>
      </w:r>
      <w:r w:rsidR="00F00145" w:rsidRPr="00E35CA5">
        <w:rPr>
          <w:sz w:val="28"/>
          <w:szCs w:val="28"/>
        </w:rPr>
        <w:t>)</w:t>
      </w:r>
      <w:r w:rsidR="00F00145">
        <w:rPr>
          <w:sz w:val="28"/>
          <w:szCs w:val="28"/>
        </w:rPr>
        <w:t xml:space="preserve">, що в перекладі </w:t>
      </w:r>
      <w:r w:rsidR="004C08B4">
        <w:rPr>
          <w:sz w:val="28"/>
          <w:szCs w:val="28"/>
        </w:rPr>
        <w:t xml:space="preserve">з англійської </w:t>
      </w:r>
      <w:r w:rsidR="00F00145">
        <w:rPr>
          <w:sz w:val="28"/>
          <w:szCs w:val="28"/>
        </w:rPr>
        <w:t>о</w:t>
      </w:r>
      <w:r w:rsidR="004C08B4">
        <w:rPr>
          <w:sz w:val="28"/>
          <w:szCs w:val="28"/>
        </w:rPr>
        <w:t xml:space="preserve">значає: </w:t>
      </w:r>
      <w:proofErr w:type="spellStart"/>
      <w:r w:rsidR="004C08B4">
        <w:rPr>
          <w:sz w:val="28"/>
          <w:szCs w:val="28"/>
        </w:rPr>
        <w:t>нововедення</w:t>
      </w:r>
      <w:proofErr w:type="spellEnd"/>
      <w:r w:rsidR="004C08B4">
        <w:rPr>
          <w:sz w:val="28"/>
          <w:szCs w:val="28"/>
        </w:rPr>
        <w:t>, раціональна</w:t>
      </w:r>
      <w:r w:rsidR="00F00145">
        <w:rPr>
          <w:sz w:val="28"/>
          <w:szCs w:val="28"/>
        </w:rPr>
        <w:t xml:space="preserve"> пропозиці</w:t>
      </w:r>
      <w:r w:rsidR="004C08B4">
        <w:rPr>
          <w:sz w:val="28"/>
          <w:szCs w:val="28"/>
        </w:rPr>
        <w:t xml:space="preserve">я щодо </w:t>
      </w:r>
      <w:r w:rsidR="00F00145">
        <w:rPr>
          <w:sz w:val="28"/>
          <w:szCs w:val="28"/>
        </w:rPr>
        <w:t>змін</w:t>
      </w:r>
      <w:r w:rsidR="004C08B4">
        <w:rPr>
          <w:sz w:val="28"/>
          <w:szCs w:val="28"/>
        </w:rPr>
        <w:t>и</w:t>
      </w:r>
      <w:r w:rsidR="00F00145">
        <w:rPr>
          <w:sz w:val="28"/>
          <w:szCs w:val="28"/>
        </w:rPr>
        <w:t xml:space="preserve"> технології, організаційної стратегії виробництва загалом чи продукту зокрема, спрямован</w:t>
      </w:r>
      <w:r w:rsidR="004C08B4">
        <w:rPr>
          <w:sz w:val="28"/>
          <w:szCs w:val="28"/>
        </w:rPr>
        <w:t>ої</w:t>
      </w:r>
      <w:r w:rsidR="00F00145">
        <w:rPr>
          <w:sz w:val="28"/>
          <w:szCs w:val="28"/>
        </w:rPr>
        <w:t xml:space="preserve"> на досягнення більш високих результатів відповідного процесу або вироблення нової цінності.</w:t>
      </w:r>
      <w:r w:rsidR="004C08B4">
        <w:rPr>
          <w:sz w:val="28"/>
          <w:szCs w:val="28"/>
        </w:rPr>
        <w:t xml:space="preserve"> Відповідно до означеного, у чинному натепер «Положенні про порядок здійснення інноваційної освітньої діяльності» сформульовано дефініції понять «інноваційна освітня діяльність», «освітні інновації», чітко визначено об’єкти інноваційної освітньої діяльності.</w:t>
      </w:r>
    </w:p>
    <w:p w:rsidR="00AB1EAD" w:rsidRDefault="00F00145" w:rsidP="00F00145">
      <w:pPr>
        <w:spacing w:line="360" w:lineRule="auto"/>
        <w:ind w:firstLine="426"/>
        <w:jc w:val="both"/>
        <w:rPr>
          <w:sz w:val="28"/>
          <w:szCs w:val="28"/>
        </w:rPr>
      </w:pPr>
      <w:r w:rsidRPr="00DE3D69">
        <w:rPr>
          <w:sz w:val="28"/>
          <w:szCs w:val="28"/>
        </w:rPr>
        <w:t xml:space="preserve">На основі </w:t>
      </w:r>
      <w:r w:rsidR="004C08B4">
        <w:rPr>
          <w:sz w:val="28"/>
          <w:szCs w:val="28"/>
        </w:rPr>
        <w:t xml:space="preserve">студіювання наукових розвідок </w:t>
      </w:r>
      <w:proofErr w:type="spellStart"/>
      <w:r w:rsidR="0059513A">
        <w:rPr>
          <w:sz w:val="28"/>
          <w:szCs w:val="28"/>
        </w:rPr>
        <w:t>К. О. Бахан</w:t>
      </w:r>
      <w:proofErr w:type="spellEnd"/>
      <w:r w:rsidR="0059513A">
        <w:rPr>
          <w:sz w:val="28"/>
          <w:szCs w:val="28"/>
        </w:rPr>
        <w:t xml:space="preserve">ова, </w:t>
      </w:r>
      <w:proofErr w:type="spellStart"/>
      <w:r w:rsidR="0059513A">
        <w:rPr>
          <w:sz w:val="28"/>
          <w:szCs w:val="28"/>
        </w:rPr>
        <w:t>В. М. Вакуле</w:t>
      </w:r>
      <w:proofErr w:type="spellEnd"/>
      <w:r w:rsidR="0059513A">
        <w:rPr>
          <w:sz w:val="28"/>
          <w:szCs w:val="28"/>
        </w:rPr>
        <w:t xml:space="preserve">нка, </w:t>
      </w:r>
      <w:proofErr w:type="spellStart"/>
      <w:r w:rsidR="0059513A">
        <w:rPr>
          <w:sz w:val="28"/>
          <w:szCs w:val="28"/>
        </w:rPr>
        <w:t>Л. М. Ваще</w:t>
      </w:r>
      <w:proofErr w:type="spellEnd"/>
      <w:r w:rsidR="0059513A">
        <w:rPr>
          <w:sz w:val="28"/>
          <w:szCs w:val="28"/>
        </w:rPr>
        <w:t xml:space="preserve">нко, </w:t>
      </w:r>
      <w:proofErr w:type="spellStart"/>
      <w:r w:rsidR="004C08B4">
        <w:rPr>
          <w:sz w:val="28"/>
          <w:szCs w:val="28"/>
        </w:rPr>
        <w:t>Л. І. Даниле</w:t>
      </w:r>
      <w:proofErr w:type="spellEnd"/>
      <w:r w:rsidR="004C08B4">
        <w:rPr>
          <w:sz w:val="28"/>
          <w:szCs w:val="28"/>
        </w:rPr>
        <w:t>нко,</w:t>
      </w:r>
      <w:r w:rsidR="0059513A">
        <w:rPr>
          <w:sz w:val="28"/>
          <w:szCs w:val="28"/>
        </w:rPr>
        <w:t xml:space="preserve"> </w:t>
      </w:r>
      <w:proofErr w:type="spellStart"/>
      <w:r w:rsidR="0059513A">
        <w:rPr>
          <w:sz w:val="28"/>
          <w:szCs w:val="28"/>
        </w:rPr>
        <w:t>В. Г. Крем</w:t>
      </w:r>
      <w:proofErr w:type="spellEnd"/>
      <w:r w:rsidR="0059513A">
        <w:rPr>
          <w:sz w:val="28"/>
          <w:szCs w:val="28"/>
        </w:rPr>
        <w:t>еня, П. </w:t>
      </w:r>
      <w:proofErr w:type="spellStart"/>
      <w:r w:rsidR="0059513A">
        <w:rPr>
          <w:sz w:val="28"/>
          <w:szCs w:val="28"/>
        </w:rPr>
        <w:t>Ю. Са</w:t>
      </w:r>
      <w:proofErr w:type="spellEnd"/>
      <w:r w:rsidR="0059513A">
        <w:rPr>
          <w:sz w:val="28"/>
          <w:szCs w:val="28"/>
        </w:rPr>
        <w:t xml:space="preserve">уха, </w:t>
      </w:r>
      <w:proofErr w:type="spellStart"/>
      <w:r w:rsidR="0059513A">
        <w:rPr>
          <w:sz w:val="28"/>
          <w:szCs w:val="28"/>
        </w:rPr>
        <w:t>С. О. Сисоє</w:t>
      </w:r>
      <w:proofErr w:type="spellEnd"/>
      <w:r w:rsidR="0059513A">
        <w:rPr>
          <w:sz w:val="28"/>
          <w:szCs w:val="28"/>
        </w:rPr>
        <w:t>вої, Л. </w:t>
      </w:r>
      <w:proofErr w:type="spellStart"/>
      <w:r w:rsidR="0059513A">
        <w:rPr>
          <w:sz w:val="28"/>
          <w:szCs w:val="28"/>
        </w:rPr>
        <w:t>Л. Хору</w:t>
      </w:r>
      <w:proofErr w:type="spellEnd"/>
      <w:r w:rsidR="0059513A">
        <w:rPr>
          <w:sz w:val="28"/>
          <w:szCs w:val="28"/>
        </w:rPr>
        <w:t xml:space="preserve">жої, </w:t>
      </w:r>
      <w:proofErr w:type="spellStart"/>
      <w:r w:rsidR="0059513A">
        <w:rPr>
          <w:sz w:val="28"/>
          <w:szCs w:val="28"/>
        </w:rPr>
        <w:t>Г. Д. Щекатуно</w:t>
      </w:r>
      <w:proofErr w:type="spellEnd"/>
      <w:r w:rsidR="0059513A">
        <w:rPr>
          <w:sz w:val="28"/>
          <w:szCs w:val="28"/>
        </w:rPr>
        <w:t>вої та ін.,</w:t>
      </w:r>
      <w:r w:rsidR="004C08B4">
        <w:rPr>
          <w:sz w:val="28"/>
          <w:szCs w:val="28"/>
        </w:rPr>
        <w:t xml:space="preserve"> </w:t>
      </w:r>
      <w:r w:rsidRPr="00DE3D69">
        <w:rPr>
          <w:sz w:val="28"/>
          <w:szCs w:val="28"/>
        </w:rPr>
        <w:t xml:space="preserve">осмислення </w:t>
      </w:r>
      <w:r w:rsidR="0059513A">
        <w:rPr>
          <w:sz w:val="28"/>
          <w:szCs w:val="28"/>
        </w:rPr>
        <w:t xml:space="preserve">сутності </w:t>
      </w:r>
      <w:r w:rsidRPr="00DE3D69">
        <w:rPr>
          <w:sz w:val="28"/>
          <w:szCs w:val="28"/>
        </w:rPr>
        <w:t xml:space="preserve">цивілізаційних і соціокультурних процесів, практичного досвіду діяльності </w:t>
      </w:r>
      <w:r w:rsidR="0059513A">
        <w:rPr>
          <w:sz w:val="28"/>
          <w:szCs w:val="28"/>
        </w:rPr>
        <w:t>навчальних закладів у проведенні дослідно-експериментальної роботи</w:t>
      </w:r>
      <w:r w:rsidRPr="00DE3D69">
        <w:rPr>
          <w:sz w:val="28"/>
          <w:szCs w:val="28"/>
        </w:rPr>
        <w:t xml:space="preserve">, аналітичного огляду </w:t>
      </w:r>
      <w:r w:rsidR="0059513A">
        <w:rPr>
          <w:sz w:val="28"/>
          <w:szCs w:val="28"/>
        </w:rPr>
        <w:t xml:space="preserve">положень </w:t>
      </w:r>
      <w:r w:rsidRPr="00DE3D69">
        <w:rPr>
          <w:sz w:val="28"/>
          <w:szCs w:val="28"/>
        </w:rPr>
        <w:t xml:space="preserve">нормативних документів, </w:t>
      </w:r>
      <w:r w:rsidR="0059513A">
        <w:rPr>
          <w:sz w:val="28"/>
          <w:szCs w:val="28"/>
        </w:rPr>
        <w:t>публікацій педагогів-практиків</w:t>
      </w:r>
      <w:r w:rsidRPr="00DE3D69">
        <w:rPr>
          <w:sz w:val="28"/>
          <w:szCs w:val="28"/>
        </w:rPr>
        <w:t xml:space="preserve">, тематично пов’язаних із дослідженням освітніх інновацій, </w:t>
      </w:r>
      <w:r w:rsidR="0059513A">
        <w:rPr>
          <w:sz w:val="28"/>
          <w:szCs w:val="28"/>
        </w:rPr>
        <w:t>с</w:t>
      </w:r>
      <w:r w:rsidRPr="00DE3D69">
        <w:rPr>
          <w:sz w:val="28"/>
          <w:szCs w:val="28"/>
        </w:rPr>
        <w:t>форму</w:t>
      </w:r>
      <w:r w:rsidR="0059513A">
        <w:rPr>
          <w:sz w:val="28"/>
          <w:szCs w:val="28"/>
        </w:rPr>
        <w:t xml:space="preserve">валося </w:t>
      </w:r>
      <w:r w:rsidRPr="00DE3D69">
        <w:rPr>
          <w:sz w:val="28"/>
          <w:szCs w:val="28"/>
        </w:rPr>
        <w:t xml:space="preserve">уявлення про суть інноваційних процесів в освітянському просторі загалом і в системі </w:t>
      </w:r>
      <w:r w:rsidR="0059513A">
        <w:rPr>
          <w:sz w:val="28"/>
          <w:szCs w:val="28"/>
        </w:rPr>
        <w:t xml:space="preserve">столичної </w:t>
      </w:r>
      <w:r w:rsidRPr="00DE3D69">
        <w:rPr>
          <w:sz w:val="28"/>
          <w:szCs w:val="28"/>
        </w:rPr>
        <w:t xml:space="preserve">освіти зокрема. Так, </w:t>
      </w:r>
      <w:r w:rsidRPr="00DE3D69">
        <w:rPr>
          <w:i/>
          <w:sz w:val="28"/>
          <w:szCs w:val="28"/>
        </w:rPr>
        <w:t xml:space="preserve">на гуманітарному й </w:t>
      </w:r>
      <w:r w:rsidR="0059513A">
        <w:rPr>
          <w:i/>
          <w:sz w:val="28"/>
          <w:szCs w:val="28"/>
        </w:rPr>
        <w:t xml:space="preserve">соціокультурному </w:t>
      </w:r>
      <w:r w:rsidRPr="00DE3D69">
        <w:rPr>
          <w:i/>
          <w:sz w:val="28"/>
          <w:szCs w:val="28"/>
        </w:rPr>
        <w:t>рівнях</w:t>
      </w:r>
      <w:r w:rsidRPr="00DE3D69">
        <w:rPr>
          <w:sz w:val="28"/>
          <w:szCs w:val="28"/>
        </w:rPr>
        <w:t xml:space="preserve"> </w:t>
      </w:r>
      <w:proofErr w:type="spellStart"/>
      <w:r w:rsidRPr="00DE3D69">
        <w:rPr>
          <w:sz w:val="28"/>
          <w:szCs w:val="28"/>
        </w:rPr>
        <w:t>інноваційність</w:t>
      </w:r>
      <w:proofErr w:type="spellEnd"/>
      <w:r w:rsidRPr="00DE3D69">
        <w:rPr>
          <w:sz w:val="28"/>
          <w:szCs w:val="28"/>
        </w:rPr>
        <w:t xml:space="preserve"> </w:t>
      </w:r>
      <w:r w:rsidR="0059513A">
        <w:rPr>
          <w:sz w:val="28"/>
          <w:szCs w:val="28"/>
        </w:rPr>
        <w:t>визна</w:t>
      </w:r>
      <w:r w:rsidRPr="00DE3D69">
        <w:rPr>
          <w:sz w:val="28"/>
          <w:szCs w:val="28"/>
        </w:rPr>
        <w:t>є</w:t>
      </w:r>
      <w:r w:rsidR="0059513A">
        <w:rPr>
          <w:sz w:val="28"/>
          <w:szCs w:val="28"/>
        </w:rPr>
        <w:t>ться</w:t>
      </w:r>
      <w:r w:rsidRPr="00DE3D69">
        <w:rPr>
          <w:sz w:val="28"/>
          <w:szCs w:val="28"/>
        </w:rPr>
        <w:t xml:space="preserve"> </w:t>
      </w:r>
      <w:r w:rsidR="0059513A">
        <w:rPr>
          <w:sz w:val="28"/>
          <w:szCs w:val="28"/>
        </w:rPr>
        <w:t xml:space="preserve">пріоритетною </w:t>
      </w:r>
      <w:r w:rsidRPr="00DE3D69">
        <w:rPr>
          <w:sz w:val="28"/>
          <w:szCs w:val="28"/>
        </w:rPr>
        <w:t xml:space="preserve">характеристикою становлення і розвитку постіндустріальної цивілізації, </w:t>
      </w:r>
      <w:r w:rsidR="0059513A">
        <w:rPr>
          <w:sz w:val="28"/>
          <w:szCs w:val="28"/>
        </w:rPr>
        <w:t>та про</w:t>
      </w:r>
      <w:r w:rsidRPr="00DE3D69">
        <w:rPr>
          <w:sz w:val="28"/>
          <w:szCs w:val="28"/>
        </w:rPr>
        <w:t xml:space="preserve">являється у розробці нових проектів і їх запровадженні в усі галузі життя суспільства. </w:t>
      </w:r>
      <w:r w:rsidRPr="00DE3D69">
        <w:rPr>
          <w:i/>
          <w:sz w:val="28"/>
          <w:szCs w:val="28"/>
        </w:rPr>
        <w:t>На</w:t>
      </w:r>
      <w:r w:rsidRPr="00DE3D69">
        <w:rPr>
          <w:sz w:val="28"/>
          <w:szCs w:val="28"/>
        </w:rPr>
        <w:t xml:space="preserve"> </w:t>
      </w:r>
      <w:r w:rsidR="0059513A">
        <w:rPr>
          <w:i/>
          <w:sz w:val="28"/>
          <w:szCs w:val="28"/>
        </w:rPr>
        <w:t xml:space="preserve">нормативному, </w:t>
      </w:r>
      <w:r w:rsidRPr="00DE3D69">
        <w:rPr>
          <w:i/>
          <w:sz w:val="28"/>
          <w:szCs w:val="28"/>
        </w:rPr>
        <w:t>конвенційному рівні</w:t>
      </w:r>
      <w:r w:rsidRPr="00DE3D69">
        <w:rPr>
          <w:sz w:val="28"/>
          <w:szCs w:val="28"/>
        </w:rPr>
        <w:t xml:space="preserve"> </w:t>
      </w:r>
      <w:r w:rsidR="0059513A">
        <w:rPr>
          <w:sz w:val="28"/>
          <w:szCs w:val="28"/>
        </w:rPr>
        <w:t xml:space="preserve">освітні </w:t>
      </w:r>
      <w:r w:rsidRPr="00DE3D69">
        <w:rPr>
          <w:sz w:val="28"/>
          <w:szCs w:val="28"/>
        </w:rPr>
        <w:t xml:space="preserve">інновації </w:t>
      </w:r>
      <w:r w:rsidR="0059513A">
        <w:rPr>
          <w:sz w:val="28"/>
          <w:szCs w:val="28"/>
        </w:rPr>
        <w:t xml:space="preserve">репрезентовано </w:t>
      </w:r>
      <w:r w:rsidRPr="00DE3D69">
        <w:rPr>
          <w:sz w:val="28"/>
          <w:szCs w:val="28"/>
        </w:rPr>
        <w:t>як нормативно регульовану процедуру постійн</w:t>
      </w:r>
      <w:r w:rsidR="0059513A">
        <w:rPr>
          <w:sz w:val="28"/>
          <w:szCs w:val="28"/>
        </w:rPr>
        <w:t>ого оновлення освітньої галузі й</w:t>
      </w:r>
      <w:r w:rsidRPr="00DE3D69">
        <w:rPr>
          <w:sz w:val="28"/>
          <w:szCs w:val="28"/>
        </w:rPr>
        <w:t xml:space="preserve"> </w:t>
      </w:r>
      <w:r w:rsidR="0059513A">
        <w:rPr>
          <w:sz w:val="28"/>
          <w:szCs w:val="28"/>
        </w:rPr>
        <w:t xml:space="preserve">кінцевий результат використання </w:t>
      </w:r>
      <w:r w:rsidRPr="00DE3D69">
        <w:rPr>
          <w:sz w:val="28"/>
          <w:szCs w:val="28"/>
        </w:rPr>
        <w:t>нов</w:t>
      </w:r>
      <w:r w:rsidR="0059513A">
        <w:rPr>
          <w:sz w:val="28"/>
          <w:szCs w:val="28"/>
        </w:rPr>
        <w:t xml:space="preserve">отвору з метою </w:t>
      </w:r>
      <w:r w:rsidRPr="00DE3D69">
        <w:rPr>
          <w:sz w:val="28"/>
          <w:szCs w:val="28"/>
        </w:rPr>
        <w:t>підвищення якості освітнього процесу й отримання економічно</w:t>
      </w:r>
      <w:r w:rsidR="00AB1EAD">
        <w:rPr>
          <w:sz w:val="28"/>
          <w:szCs w:val="28"/>
        </w:rPr>
        <w:t xml:space="preserve"> вигідно</w:t>
      </w:r>
      <w:r w:rsidRPr="00DE3D69">
        <w:rPr>
          <w:sz w:val="28"/>
          <w:szCs w:val="28"/>
        </w:rPr>
        <w:t>го, соціального, науково-технічного, екологічного чи інш</w:t>
      </w:r>
      <w:r w:rsidR="00AB1EAD">
        <w:rPr>
          <w:sz w:val="28"/>
          <w:szCs w:val="28"/>
        </w:rPr>
        <w:t>ого</w:t>
      </w:r>
      <w:r w:rsidRPr="00DE3D69">
        <w:rPr>
          <w:sz w:val="28"/>
          <w:szCs w:val="28"/>
        </w:rPr>
        <w:t xml:space="preserve"> ефектів. </w:t>
      </w:r>
      <w:r w:rsidRPr="00DE3D69">
        <w:rPr>
          <w:i/>
          <w:sz w:val="28"/>
          <w:szCs w:val="28"/>
        </w:rPr>
        <w:t>На науково-методологічному й навчально-методичному рівнях</w:t>
      </w:r>
      <w:r w:rsidRPr="00DE3D69">
        <w:rPr>
          <w:sz w:val="28"/>
          <w:szCs w:val="28"/>
        </w:rPr>
        <w:t xml:space="preserve"> </w:t>
      </w:r>
      <w:r w:rsidR="00AB1EAD">
        <w:rPr>
          <w:sz w:val="28"/>
          <w:szCs w:val="28"/>
        </w:rPr>
        <w:t xml:space="preserve">освітні </w:t>
      </w:r>
      <w:r w:rsidRPr="00DE3D69">
        <w:rPr>
          <w:sz w:val="28"/>
          <w:szCs w:val="28"/>
        </w:rPr>
        <w:t xml:space="preserve">інновації </w:t>
      </w:r>
      <w:r w:rsidR="00AB1EAD">
        <w:rPr>
          <w:sz w:val="28"/>
          <w:szCs w:val="28"/>
        </w:rPr>
        <w:t>бачаться я</w:t>
      </w:r>
      <w:r w:rsidRPr="00DE3D69">
        <w:rPr>
          <w:sz w:val="28"/>
          <w:szCs w:val="28"/>
        </w:rPr>
        <w:t xml:space="preserve">к реалізоване </w:t>
      </w:r>
      <w:r w:rsidR="00AB1EAD">
        <w:rPr>
          <w:sz w:val="28"/>
          <w:szCs w:val="28"/>
        </w:rPr>
        <w:t xml:space="preserve">в освітньому просторі </w:t>
      </w:r>
      <w:r w:rsidRPr="00DE3D69">
        <w:rPr>
          <w:sz w:val="28"/>
          <w:szCs w:val="28"/>
        </w:rPr>
        <w:t xml:space="preserve">нововведення (у структурі закладів освіти, змісті, формах, технологіях, методиках, методах, прийомах, засобах навчальної діяльності і виховання особистості, у змісті й формах організації управління освітньою системою, у підходах до соціальних послуг в освіті, що суттєво підвищує якість, ефективність і результативність професійної підготовки фахівців). </w:t>
      </w:r>
    </w:p>
    <w:p w:rsidR="00A73557" w:rsidRDefault="00F00145" w:rsidP="00A22E2F">
      <w:pPr>
        <w:spacing w:line="360" w:lineRule="auto"/>
        <w:ind w:firstLine="426"/>
        <w:jc w:val="both"/>
        <w:rPr>
          <w:sz w:val="28"/>
          <w:szCs w:val="28"/>
        </w:rPr>
      </w:pPr>
      <w:r w:rsidRPr="00DE3D69">
        <w:rPr>
          <w:sz w:val="28"/>
          <w:szCs w:val="28"/>
        </w:rPr>
        <w:t>При</w:t>
      </w:r>
      <w:r w:rsidR="00AB1EAD">
        <w:rPr>
          <w:sz w:val="28"/>
          <w:szCs w:val="28"/>
        </w:rPr>
        <w:t xml:space="preserve">кметно, що </w:t>
      </w:r>
      <w:r w:rsidRPr="00DE3D69">
        <w:rPr>
          <w:sz w:val="28"/>
          <w:szCs w:val="28"/>
          <w:lang w:eastAsia="ru-RU"/>
        </w:rPr>
        <w:t>педагогічн</w:t>
      </w:r>
      <w:r w:rsidR="00AB1EAD">
        <w:rPr>
          <w:sz w:val="28"/>
          <w:szCs w:val="28"/>
          <w:lang w:eastAsia="ru-RU"/>
        </w:rPr>
        <w:t>і працівники навчальних закладів розуміють</w:t>
      </w:r>
      <w:r w:rsidRPr="00DE3D69">
        <w:rPr>
          <w:sz w:val="28"/>
          <w:szCs w:val="28"/>
          <w:lang w:eastAsia="ru-RU"/>
        </w:rPr>
        <w:t>, що новація – це, власне, засіб (новий навчальний курс, організаційна структура закладу чи форма навчальної діяльності, технологія, методика, метод, прийом, підхід, засіб, програма тощо), інновація ж – це процес його практичного освоєння у конкретному середовищі [</w:t>
      </w:r>
      <w:r w:rsidR="00AF7BD8">
        <w:rPr>
          <w:sz w:val="28"/>
          <w:szCs w:val="28"/>
          <w:lang w:eastAsia="ru-RU"/>
        </w:rPr>
        <w:t>1; 3; 5; 9; 10</w:t>
      </w:r>
      <w:r w:rsidRPr="00DE3D69">
        <w:rPr>
          <w:sz w:val="28"/>
          <w:szCs w:val="28"/>
          <w:lang w:eastAsia="ru-RU"/>
        </w:rPr>
        <w:t xml:space="preserve">]. </w:t>
      </w:r>
      <w:r w:rsidR="00AB1EAD">
        <w:rPr>
          <w:sz w:val="28"/>
          <w:szCs w:val="28"/>
          <w:lang w:eastAsia="ru-RU"/>
        </w:rPr>
        <w:t xml:space="preserve">Підтримуємо </w:t>
      </w:r>
      <w:r w:rsidRPr="00DE3D69">
        <w:rPr>
          <w:sz w:val="28"/>
          <w:szCs w:val="28"/>
          <w:lang w:eastAsia="ru-RU"/>
        </w:rPr>
        <w:t xml:space="preserve">позицію </w:t>
      </w:r>
      <w:r w:rsidR="00AB1EAD">
        <w:rPr>
          <w:sz w:val="28"/>
          <w:szCs w:val="28"/>
          <w:lang w:eastAsia="ru-RU"/>
        </w:rPr>
        <w:t xml:space="preserve">більшості </w:t>
      </w:r>
      <w:r w:rsidRPr="00DE3D69">
        <w:rPr>
          <w:sz w:val="28"/>
          <w:szCs w:val="28"/>
          <w:lang w:eastAsia="ru-RU"/>
        </w:rPr>
        <w:t xml:space="preserve">дослідників, що </w:t>
      </w:r>
      <w:r w:rsidR="00AB1EAD">
        <w:rPr>
          <w:sz w:val="28"/>
          <w:szCs w:val="28"/>
          <w:lang w:eastAsia="ru-RU"/>
        </w:rPr>
        <w:t xml:space="preserve">відмінною характеристикою освітніх </w:t>
      </w:r>
      <w:r w:rsidRPr="00DE3D69">
        <w:rPr>
          <w:sz w:val="28"/>
          <w:szCs w:val="28"/>
          <w:lang w:eastAsia="ru-RU"/>
        </w:rPr>
        <w:t>і</w:t>
      </w:r>
      <w:r w:rsidRPr="00DE3D69">
        <w:rPr>
          <w:sz w:val="28"/>
          <w:szCs w:val="28"/>
        </w:rPr>
        <w:t>нноваці</w:t>
      </w:r>
      <w:r w:rsidR="00AB1EAD">
        <w:rPr>
          <w:sz w:val="28"/>
          <w:szCs w:val="28"/>
        </w:rPr>
        <w:t xml:space="preserve">й має бути </w:t>
      </w:r>
      <w:r w:rsidRPr="00DE3D69">
        <w:rPr>
          <w:sz w:val="28"/>
          <w:szCs w:val="28"/>
        </w:rPr>
        <w:t xml:space="preserve">високий рівень новизни, зорієнтованої на поліпшення рівня якості освітнього процесу, </w:t>
      </w:r>
      <w:r w:rsidR="00AB1EAD">
        <w:rPr>
          <w:sz w:val="28"/>
          <w:szCs w:val="28"/>
        </w:rPr>
        <w:t xml:space="preserve">яка </w:t>
      </w:r>
      <w:r w:rsidR="00A73557">
        <w:rPr>
          <w:sz w:val="28"/>
          <w:szCs w:val="28"/>
        </w:rPr>
        <w:t xml:space="preserve">може </w:t>
      </w:r>
      <w:r w:rsidRPr="00DE3D69">
        <w:rPr>
          <w:sz w:val="28"/>
          <w:szCs w:val="28"/>
        </w:rPr>
        <w:t>відобража</w:t>
      </w:r>
      <w:r w:rsidR="00A73557">
        <w:rPr>
          <w:sz w:val="28"/>
          <w:szCs w:val="28"/>
        </w:rPr>
        <w:t>тися</w:t>
      </w:r>
      <w:r w:rsidRPr="00DE3D69">
        <w:rPr>
          <w:sz w:val="28"/>
          <w:szCs w:val="28"/>
        </w:rPr>
        <w:t xml:space="preserve"> крізь призму освітніх систем, </w:t>
      </w:r>
      <w:r w:rsidR="00A73557">
        <w:rPr>
          <w:sz w:val="28"/>
          <w:szCs w:val="28"/>
        </w:rPr>
        <w:t xml:space="preserve">окремих </w:t>
      </w:r>
      <w:r w:rsidRPr="00DE3D69">
        <w:rPr>
          <w:sz w:val="28"/>
          <w:szCs w:val="28"/>
        </w:rPr>
        <w:t>складни</w:t>
      </w:r>
      <w:r w:rsidR="00A73557">
        <w:rPr>
          <w:sz w:val="28"/>
          <w:szCs w:val="28"/>
        </w:rPr>
        <w:t>ків освітнього процесу, освітні</w:t>
      </w:r>
      <w:r w:rsidRPr="00DE3D69">
        <w:rPr>
          <w:sz w:val="28"/>
          <w:szCs w:val="28"/>
        </w:rPr>
        <w:t xml:space="preserve"> технологі</w:t>
      </w:r>
      <w:r w:rsidR="00A73557">
        <w:rPr>
          <w:sz w:val="28"/>
          <w:szCs w:val="28"/>
        </w:rPr>
        <w:t>ї</w:t>
      </w:r>
      <w:r w:rsidRPr="00DE3D69">
        <w:rPr>
          <w:sz w:val="28"/>
          <w:szCs w:val="28"/>
        </w:rPr>
        <w:t>, науков</w:t>
      </w:r>
      <w:r w:rsidR="00A73557">
        <w:rPr>
          <w:sz w:val="28"/>
          <w:szCs w:val="28"/>
        </w:rPr>
        <w:t>і</w:t>
      </w:r>
      <w:r w:rsidRPr="00DE3D69">
        <w:rPr>
          <w:sz w:val="28"/>
          <w:szCs w:val="28"/>
        </w:rPr>
        <w:t xml:space="preserve"> і науково-методичн</w:t>
      </w:r>
      <w:r w:rsidR="00A73557">
        <w:rPr>
          <w:sz w:val="28"/>
          <w:szCs w:val="28"/>
        </w:rPr>
        <w:t>і</w:t>
      </w:r>
      <w:r w:rsidRPr="00DE3D69">
        <w:rPr>
          <w:sz w:val="28"/>
          <w:szCs w:val="28"/>
        </w:rPr>
        <w:t xml:space="preserve"> розробк</w:t>
      </w:r>
      <w:r w:rsidR="00A73557">
        <w:rPr>
          <w:sz w:val="28"/>
          <w:szCs w:val="28"/>
        </w:rPr>
        <w:t>и</w:t>
      </w:r>
      <w:r w:rsidRPr="00DE3D69">
        <w:rPr>
          <w:sz w:val="28"/>
          <w:szCs w:val="28"/>
        </w:rPr>
        <w:t>, технічн</w:t>
      </w:r>
      <w:r w:rsidR="00A73557">
        <w:rPr>
          <w:sz w:val="28"/>
          <w:szCs w:val="28"/>
        </w:rPr>
        <w:t>і</w:t>
      </w:r>
      <w:r w:rsidRPr="00DE3D69">
        <w:rPr>
          <w:sz w:val="28"/>
          <w:szCs w:val="28"/>
        </w:rPr>
        <w:t xml:space="preserve"> пристр</w:t>
      </w:r>
      <w:r w:rsidR="00AB1EAD">
        <w:rPr>
          <w:sz w:val="28"/>
          <w:szCs w:val="28"/>
        </w:rPr>
        <w:t>ої</w:t>
      </w:r>
      <w:r w:rsidRPr="00DE3D69">
        <w:rPr>
          <w:sz w:val="28"/>
          <w:szCs w:val="28"/>
        </w:rPr>
        <w:t xml:space="preserve"> і установк</w:t>
      </w:r>
      <w:r w:rsidR="00A73557">
        <w:rPr>
          <w:sz w:val="28"/>
          <w:szCs w:val="28"/>
        </w:rPr>
        <w:t>и</w:t>
      </w:r>
      <w:r w:rsidRPr="00DE3D69">
        <w:rPr>
          <w:sz w:val="28"/>
          <w:szCs w:val="28"/>
        </w:rPr>
        <w:t xml:space="preserve"> для освітніх інституцій, </w:t>
      </w:r>
      <w:r w:rsidR="00A73557">
        <w:rPr>
          <w:sz w:val="28"/>
          <w:szCs w:val="28"/>
        </w:rPr>
        <w:t>й обумовлюватися вимогами</w:t>
      </w:r>
      <w:r w:rsidRPr="00DE3D69">
        <w:rPr>
          <w:sz w:val="28"/>
          <w:szCs w:val="28"/>
        </w:rPr>
        <w:t xml:space="preserve"> </w:t>
      </w:r>
      <w:r w:rsidR="00A73557">
        <w:rPr>
          <w:sz w:val="28"/>
          <w:szCs w:val="28"/>
        </w:rPr>
        <w:t xml:space="preserve">чинних </w:t>
      </w:r>
      <w:r w:rsidRPr="00DE3D69">
        <w:rPr>
          <w:sz w:val="28"/>
          <w:szCs w:val="28"/>
        </w:rPr>
        <w:t xml:space="preserve">нормативно-правових документів, що регламентують </w:t>
      </w:r>
      <w:r w:rsidR="00A73557">
        <w:rPr>
          <w:sz w:val="28"/>
          <w:szCs w:val="28"/>
        </w:rPr>
        <w:t>діяльність освітніх інституцій.</w:t>
      </w:r>
      <w:r w:rsidR="00D62D63">
        <w:rPr>
          <w:sz w:val="28"/>
          <w:szCs w:val="28"/>
        </w:rPr>
        <w:t xml:space="preserve"> </w:t>
      </w:r>
    </w:p>
    <w:p w:rsidR="00D62D63" w:rsidRPr="00D62D63" w:rsidRDefault="00D62D63" w:rsidP="00D62D63">
      <w:pPr>
        <w:spacing w:line="360" w:lineRule="auto"/>
        <w:ind w:firstLine="426"/>
        <w:jc w:val="both"/>
        <w:rPr>
          <w:sz w:val="28"/>
          <w:szCs w:val="28"/>
        </w:rPr>
      </w:pPr>
      <w:r w:rsidRPr="00D62D63">
        <w:rPr>
          <w:sz w:val="28"/>
          <w:szCs w:val="28"/>
        </w:rPr>
        <w:t xml:space="preserve">Наразі практикують такі основні стратегії поступу навчального закладу: </w:t>
      </w:r>
      <w:r w:rsidRPr="00D62D63">
        <w:rPr>
          <w:sz w:val="28"/>
          <w:szCs w:val="28"/>
        </w:rPr>
        <w:t>«стратегія системних змін», спрямована на всебічну реконструкцію навчального закладу, стосується всіх складових освітнього простору (стратегічної мети, завдань, структурної моделі, змісту, особливостей і форм організації освітніх процесів, технологій, методик тощо), всіх його підсистем, міжсистемних зв’язків;</w:t>
      </w:r>
      <w:r w:rsidRPr="00D62D63">
        <w:rPr>
          <w:sz w:val="28"/>
          <w:szCs w:val="28"/>
        </w:rPr>
        <w:t xml:space="preserve"> </w:t>
      </w:r>
      <w:r w:rsidRPr="00D62D63">
        <w:rPr>
          <w:sz w:val="28"/>
          <w:szCs w:val="28"/>
        </w:rPr>
        <w:t xml:space="preserve">«стратегія модульних змін», зорієнтована на одночасне упровадження кількох комплексних педагогічних тематично і </w:t>
      </w:r>
      <w:proofErr w:type="spellStart"/>
      <w:r w:rsidRPr="00D62D63">
        <w:rPr>
          <w:sz w:val="28"/>
          <w:szCs w:val="28"/>
        </w:rPr>
        <w:t>змістово</w:t>
      </w:r>
      <w:proofErr w:type="spellEnd"/>
      <w:r w:rsidRPr="00D62D63">
        <w:rPr>
          <w:sz w:val="28"/>
          <w:szCs w:val="28"/>
        </w:rPr>
        <w:t xml:space="preserve"> різних новотворів;</w:t>
      </w:r>
      <w:r w:rsidRPr="00D62D63">
        <w:rPr>
          <w:sz w:val="28"/>
          <w:szCs w:val="28"/>
        </w:rPr>
        <w:t xml:space="preserve"> </w:t>
      </w:r>
      <w:r w:rsidRPr="00D62D63">
        <w:rPr>
          <w:sz w:val="28"/>
          <w:szCs w:val="28"/>
        </w:rPr>
        <w:t xml:space="preserve">«стратегія локальних змін» націлена на одночасне цілісне покращення освітнього простору шляхом використання раціоналізованих і оновлених підходів до здійснення освітнього процесу у навчальному закладі. </w:t>
      </w:r>
    </w:p>
    <w:p w:rsidR="00A73557" w:rsidRDefault="00D62D63" w:rsidP="00A22E2F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Провадження </w:t>
      </w:r>
      <w:r w:rsidR="001C56ED">
        <w:rPr>
          <w:sz w:val="28"/>
          <w:szCs w:val="28"/>
        </w:rPr>
        <w:t xml:space="preserve">інноваційної діяльності всеукраїнського або регіонального рівня </w:t>
      </w:r>
      <w:r>
        <w:rPr>
          <w:sz w:val="28"/>
          <w:szCs w:val="28"/>
        </w:rPr>
        <w:t xml:space="preserve">в столичному освітньому просторі </w:t>
      </w:r>
      <w:r w:rsidR="001C56ED">
        <w:rPr>
          <w:sz w:val="28"/>
          <w:szCs w:val="28"/>
        </w:rPr>
        <w:t xml:space="preserve">відбувається </w:t>
      </w:r>
      <w:r>
        <w:rPr>
          <w:sz w:val="28"/>
          <w:szCs w:val="28"/>
        </w:rPr>
        <w:t xml:space="preserve">згідно з </w:t>
      </w:r>
      <w:r w:rsidR="001C56ED">
        <w:rPr>
          <w:sz w:val="28"/>
          <w:szCs w:val="28"/>
        </w:rPr>
        <w:t>вимог</w:t>
      </w:r>
      <w:r>
        <w:rPr>
          <w:sz w:val="28"/>
          <w:szCs w:val="28"/>
        </w:rPr>
        <w:t>ами</w:t>
      </w:r>
      <w:r w:rsidR="001C56ED">
        <w:rPr>
          <w:sz w:val="28"/>
          <w:szCs w:val="28"/>
        </w:rPr>
        <w:t xml:space="preserve"> «</w:t>
      </w:r>
      <w:r w:rsidR="001C56ED" w:rsidRPr="004F2721">
        <w:rPr>
          <w:sz w:val="28"/>
          <w:szCs w:val="28"/>
        </w:rPr>
        <w:t>Положення про порядок здійснення інноваційної освітньої діяльності</w:t>
      </w:r>
      <w:r w:rsidR="001C56ED">
        <w:rPr>
          <w:sz w:val="28"/>
          <w:szCs w:val="28"/>
        </w:rPr>
        <w:t>»</w:t>
      </w:r>
      <w:r w:rsidR="001C56ED" w:rsidRPr="004F2721">
        <w:rPr>
          <w:sz w:val="28"/>
          <w:szCs w:val="28"/>
        </w:rPr>
        <w:t>, затвердженого наказом Міністерства освіти і науки України від 07 листопада 2000 р</w:t>
      </w:r>
      <w:r>
        <w:rPr>
          <w:sz w:val="28"/>
          <w:szCs w:val="28"/>
        </w:rPr>
        <w:t>.</w:t>
      </w:r>
      <w:r w:rsidR="001C56ED" w:rsidRPr="004F2721">
        <w:rPr>
          <w:sz w:val="28"/>
          <w:szCs w:val="28"/>
        </w:rPr>
        <w:t xml:space="preserve"> №</w:t>
      </w:r>
      <w:r w:rsidR="001C56ED">
        <w:rPr>
          <w:sz w:val="28"/>
          <w:szCs w:val="28"/>
        </w:rPr>
        <w:t> </w:t>
      </w:r>
      <w:r w:rsidR="001C56ED" w:rsidRPr="004F2721">
        <w:rPr>
          <w:sz w:val="28"/>
          <w:szCs w:val="28"/>
        </w:rPr>
        <w:t>522</w:t>
      </w:r>
      <w:r w:rsidR="001C56ED" w:rsidRPr="004F2721">
        <w:rPr>
          <w:rStyle w:val="rvts9"/>
          <w:sz w:val="28"/>
          <w:szCs w:val="28"/>
        </w:rPr>
        <w:t>, зареєстрованого в Міністерстві юстиції України 26 грудня 2000</w:t>
      </w:r>
      <w:r>
        <w:rPr>
          <w:rStyle w:val="rvts9"/>
          <w:sz w:val="28"/>
          <w:szCs w:val="28"/>
        </w:rPr>
        <w:t> р.</w:t>
      </w:r>
      <w:r w:rsidR="001C56ED" w:rsidRPr="004F2721">
        <w:rPr>
          <w:rStyle w:val="rvts9"/>
          <w:sz w:val="28"/>
          <w:szCs w:val="28"/>
        </w:rPr>
        <w:t xml:space="preserve"> за №</w:t>
      </w:r>
      <w:r w:rsidR="001C56ED">
        <w:rPr>
          <w:rStyle w:val="rvts9"/>
          <w:sz w:val="28"/>
          <w:szCs w:val="28"/>
        </w:rPr>
        <w:t> 946/5167 та «</w:t>
      </w:r>
      <w:r w:rsidR="001C56ED" w:rsidRPr="004F2721">
        <w:rPr>
          <w:sz w:val="28"/>
          <w:szCs w:val="28"/>
        </w:rPr>
        <w:t>Положення про експериментальний загальноосвітній навчальний заклад</w:t>
      </w:r>
      <w:r w:rsidR="001C56ED">
        <w:rPr>
          <w:sz w:val="28"/>
          <w:szCs w:val="28"/>
        </w:rPr>
        <w:t>»</w:t>
      </w:r>
      <w:r w:rsidR="001C56ED" w:rsidRPr="004F2721">
        <w:rPr>
          <w:sz w:val="28"/>
          <w:szCs w:val="28"/>
        </w:rPr>
        <w:t>, затвердженого наказом Міністерства освіти і науки України від 20 лютого 2002 р</w:t>
      </w:r>
      <w:r>
        <w:rPr>
          <w:sz w:val="28"/>
          <w:szCs w:val="28"/>
        </w:rPr>
        <w:t>.</w:t>
      </w:r>
      <w:r w:rsidR="001C56ED" w:rsidRPr="004F2721">
        <w:rPr>
          <w:sz w:val="28"/>
          <w:szCs w:val="28"/>
        </w:rPr>
        <w:t xml:space="preserve"> №</w:t>
      </w:r>
      <w:r w:rsidR="001C56ED">
        <w:rPr>
          <w:sz w:val="28"/>
          <w:szCs w:val="28"/>
        </w:rPr>
        <w:t> </w:t>
      </w:r>
      <w:r w:rsidR="001C56ED" w:rsidRPr="004F2721">
        <w:rPr>
          <w:sz w:val="28"/>
          <w:szCs w:val="28"/>
        </w:rPr>
        <w:t>114, зареєстрованого в Міністерстві юстиції України 13 травня 2002 р</w:t>
      </w:r>
      <w:r>
        <w:rPr>
          <w:sz w:val="28"/>
          <w:szCs w:val="28"/>
        </w:rPr>
        <w:t>.</w:t>
      </w:r>
      <w:r w:rsidR="001C56ED" w:rsidRPr="004F2721">
        <w:rPr>
          <w:sz w:val="28"/>
          <w:szCs w:val="28"/>
        </w:rPr>
        <w:t xml:space="preserve"> за №</w:t>
      </w:r>
      <w:r w:rsidR="001C56ED">
        <w:rPr>
          <w:sz w:val="28"/>
          <w:szCs w:val="28"/>
        </w:rPr>
        <w:t> 428/6716 і передбачає апробацію освітніх інновацій і експериментальну перевірку ефективності можливостей використання в системі освіти:</w:t>
      </w:r>
    </w:p>
    <w:p w:rsidR="001C56ED" w:rsidRDefault="001C56ED" w:rsidP="001C56ED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C56ED">
        <w:rPr>
          <w:sz w:val="28"/>
          <w:szCs w:val="28"/>
        </w:rPr>
        <w:t xml:space="preserve">перше </w:t>
      </w:r>
      <w:r>
        <w:rPr>
          <w:sz w:val="28"/>
          <w:szCs w:val="28"/>
        </w:rPr>
        <w:t xml:space="preserve">створених, вдосконалених навчальних, </w:t>
      </w:r>
      <w:r w:rsidR="00D62D63">
        <w:rPr>
          <w:sz w:val="28"/>
          <w:szCs w:val="28"/>
        </w:rPr>
        <w:t>освітніх,</w:t>
      </w:r>
      <w:r w:rsidR="00D62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виховних, управлінських систем та їх </w:t>
      </w:r>
      <w:r w:rsidR="00D62D63">
        <w:rPr>
          <w:sz w:val="28"/>
          <w:szCs w:val="28"/>
        </w:rPr>
        <w:t>складових</w:t>
      </w:r>
      <w:r>
        <w:rPr>
          <w:sz w:val="28"/>
          <w:szCs w:val="28"/>
        </w:rPr>
        <w:t>, що ма</w:t>
      </w:r>
      <w:r w:rsidR="00D62D63">
        <w:rPr>
          <w:sz w:val="28"/>
          <w:szCs w:val="28"/>
        </w:rPr>
        <w:t>є</w:t>
      </w:r>
      <w:r>
        <w:rPr>
          <w:sz w:val="28"/>
          <w:szCs w:val="28"/>
        </w:rPr>
        <w:t xml:space="preserve"> істотно покращити рівень якості освіти;</w:t>
      </w:r>
    </w:p>
    <w:p w:rsidR="001C56ED" w:rsidRDefault="002F402A" w:rsidP="001C56ED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галузевих освітніх стандартів, базового компонента дошкільної освіти, змісту середньої</w:t>
      </w:r>
      <w:r w:rsidR="00D62D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62D63">
        <w:rPr>
          <w:sz w:val="28"/>
          <w:szCs w:val="28"/>
        </w:rPr>
        <w:t>професійно-технічної</w:t>
      </w:r>
      <w:r w:rsidR="00D62D63">
        <w:rPr>
          <w:sz w:val="28"/>
          <w:szCs w:val="28"/>
        </w:rPr>
        <w:t>,</w:t>
      </w:r>
      <w:r w:rsidR="00D62D63">
        <w:rPr>
          <w:sz w:val="28"/>
          <w:szCs w:val="28"/>
        </w:rPr>
        <w:t xml:space="preserve"> позашкільної</w:t>
      </w:r>
      <w:r w:rsidR="00D62D63">
        <w:rPr>
          <w:sz w:val="28"/>
          <w:szCs w:val="28"/>
        </w:rPr>
        <w:t xml:space="preserve">, </w:t>
      </w:r>
      <w:r w:rsidR="00D62D63">
        <w:rPr>
          <w:sz w:val="28"/>
          <w:szCs w:val="28"/>
        </w:rPr>
        <w:t xml:space="preserve">вищої (і зокрема післядипломної) </w:t>
      </w:r>
      <w:r>
        <w:rPr>
          <w:sz w:val="28"/>
          <w:szCs w:val="28"/>
        </w:rPr>
        <w:t>освіти (інваріантного – для експериментальних досліджень всеукраїнського рівня і варіативного – регіонального), загальнодержавного компонента змісту освіти, змісту освіти, нормативної частини змісту освіти;</w:t>
      </w:r>
    </w:p>
    <w:p w:rsidR="002F402A" w:rsidRDefault="002F402A" w:rsidP="002F402A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інноваційних </w:t>
      </w:r>
      <w:r w:rsidR="00D62D63">
        <w:rPr>
          <w:sz w:val="28"/>
          <w:szCs w:val="28"/>
        </w:rPr>
        <w:t>форм</w:t>
      </w:r>
      <w:r w:rsidR="00D62D63">
        <w:rPr>
          <w:sz w:val="28"/>
          <w:szCs w:val="28"/>
        </w:rPr>
        <w:t xml:space="preserve"> організації освітнього процесу</w:t>
      </w:r>
      <w:r w:rsidR="00D62D63">
        <w:rPr>
          <w:sz w:val="28"/>
          <w:szCs w:val="28"/>
        </w:rPr>
        <w:t>,</w:t>
      </w:r>
      <w:r w:rsidR="00D62D63">
        <w:rPr>
          <w:sz w:val="28"/>
          <w:szCs w:val="28"/>
        </w:rPr>
        <w:t xml:space="preserve"> навчальних </w:t>
      </w:r>
      <w:r>
        <w:rPr>
          <w:sz w:val="28"/>
          <w:szCs w:val="28"/>
        </w:rPr>
        <w:t>технологій, методів</w:t>
      </w:r>
      <w:r w:rsidR="00D62D63">
        <w:rPr>
          <w:sz w:val="28"/>
          <w:szCs w:val="28"/>
        </w:rPr>
        <w:t>, прийомів та</w:t>
      </w:r>
      <w:r>
        <w:rPr>
          <w:sz w:val="28"/>
          <w:szCs w:val="28"/>
        </w:rPr>
        <w:t xml:space="preserve"> засобів навчання, виховання та управління освітою;</w:t>
      </w:r>
    </w:p>
    <w:p w:rsidR="002F402A" w:rsidRDefault="002F402A" w:rsidP="002F402A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proofErr w:type="spellStart"/>
      <w:r w:rsidRPr="002F402A">
        <w:rPr>
          <w:sz w:val="28"/>
          <w:szCs w:val="28"/>
        </w:rPr>
        <w:t>науково-</w:t>
      </w:r>
      <w:proofErr w:type="spellEnd"/>
      <w:r w:rsidR="00D62D63">
        <w:rPr>
          <w:sz w:val="28"/>
          <w:szCs w:val="28"/>
        </w:rPr>
        <w:t>, навчально-</w:t>
      </w:r>
      <w:r w:rsidRPr="002F402A">
        <w:rPr>
          <w:sz w:val="28"/>
          <w:szCs w:val="28"/>
        </w:rPr>
        <w:t>методичного, кадрового, матеріально-технічного та фінансового забезпечення навчально-виховного процесу у навчальних закладах;</w:t>
      </w:r>
      <w:bookmarkStart w:id="0" w:name="n29"/>
      <w:bookmarkEnd w:id="0"/>
    </w:p>
    <w:p w:rsidR="002F402A" w:rsidRPr="002F402A" w:rsidRDefault="00D62D63" w:rsidP="002F402A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новітніх </w:t>
      </w:r>
      <w:r w:rsidR="002F402A" w:rsidRPr="002F402A">
        <w:rPr>
          <w:sz w:val="28"/>
          <w:szCs w:val="28"/>
        </w:rPr>
        <w:t xml:space="preserve">систем, </w:t>
      </w:r>
      <w:r>
        <w:rPr>
          <w:sz w:val="28"/>
          <w:szCs w:val="28"/>
        </w:rPr>
        <w:t xml:space="preserve">альтернативних </w:t>
      </w:r>
      <w:r w:rsidR="002F402A" w:rsidRPr="002F402A">
        <w:rPr>
          <w:sz w:val="28"/>
          <w:szCs w:val="28"/>
        </w:rPr>
        <w:t>технологій, форм і методів підвищення кваліфікації керівних, педагогічних та науково-педагогічних працівників</w:t>
      </w:r>
      <w:r w:rsidR="002F402A">
        <w:rPr>
          <w:rStyle w:val="ab"/>
          <w:sz w:val="28"/>
          <w:szCs w:val="28"/>
        </w:rPr>
        <w:footnoteReference w:id="1"/>
      </w:r>
      <w:r w:rsidR="002F402A" w:rsidRPr="002F402A">
        <w:rPr>
          <w:sz w:val="28"/>
          <w:szCs w:val="28"/>
        </w:rPr>
        <w:t>.</w:t>
      </w:r>
    </w:p>
    <w:p w:rsidR="00072195" w:rsidRDefault="00160B81" w:rsidP="00A22E2F">
      <w:pPr>
        <w:spacing w:line="360" w:lineRule="auto"/>
        <w:ind w:firstLine="426"/>
        <w:jc w:val="both"/>
        <w:rPr>
          <w:sz w:val="28"/>
          <w:szCs w:val="28"/>
        </w:rPr>
      </w:pPr>
      <w:r w:rsidRPr="00D74D58">
        <w:rPr>
          <w:sz w:val="28"/>
          <w:szCs w:val="28"/>
        </w:rPr>
        <w:t xml:space="preserve">Провідною </w:t>
      </w:r>
      <w:r w:rsidR="00A22E2F">
        <w:rPr>
          <w:sz w:val="28"/>
          <w:szCs w:val="28"/>
        </w:rPr>
        <w:t xml:space="preserve">і найбільш поширеною </w:t>
      </w:r>
      <w:r w:rsidRPr="00D74D58">
        <w:rPr>
          <w:sz w:val="28"/>
          <w:szCs w:val="28"/>
        </w:rPr>
        <w:t xml:space="preserve">формою упровадження </w:t>
      </w:r>
      <w:r w:rsidR="00A22E2F">
        <w:rPr>
          <w:sz w:val="28"/>
          <w:szCs w:val="28"/>
        </w:rPr>
        <w:t xml:space="preserve">педагогічних </w:t>
      </w:r>
      <w:r w:rsidRPr="00D74D58">
        <w:rPr>
          <w:sz w:val="28"/>
          <w:szCs w:val="28"/>
        </w:rPr>
        <w:t xml:space="preserve">новацій </w:t>
      </w:r>
      <w:r w:rsidR="00072195">
        <w:rPr>
          <w:sz w:val="28"/>
          <w:szCs w:val="28"/>
        </w:rPr>
        <w:t xml:space="preserve">в освітній простір </w:t>
      </w:r>
      <w:r w:rsidR="00A22E2F">
        <w:rPr>
          <w:sz w:val="28"/>
          <w:szCs w:val="28"/>
        </w:rPr>
        <w:t>визнано</w:t>
      </w:r>
      <w:r w:rsidRPr="00D74D58">
        <w:rPr>
          <w:sz w:val="28"/>
          <w:szCs w:val="28"/>
        </w:rPr>
        <w:t xml:space="preserve"> дослідно-експериментальн</w:t>
      </w:r>
      <w:r w:rsidR="00A22E2F">
        <w:rPr>
          <w:sz w:val="28"/>
          <w:szCs w:val="28"/>
        </w:rPr>
        <w:t>у</w:t>
      </w:r>
      <w:r w:rsidRPr="00D74D58">
        <w:rPr>
          <w:sz w:val="28"/>
          <w:szCs w:val="28"/>
        </w:rPr>
        <w:t xml:space="preserve"> робот</w:t>
      </w:r>
      <w:r w:rsidR="00A22E2F">
        <w:rPr>
          <w:sz w:val="28"/>
          <w:szCs w:val="28"/>
        </w:rPr>
        <w:t>у</w:t>
      </w:r>
      <w:r w:rsidRPr="00D74D58">
        <w:rPr>
          <w:sz w:val="28"/>
          <w:szCs w:val="28"/>
        </w:rPr>
        <w:t xml:space="preserve">, що реалізується </w:t>
      </w:r>
      <w:r w:rsidR="00010F8D">
        <w:rPr>
          <w:sz w:val="28"/>
          <w:szCs w:val="28"/>
        </w:rPr>
        <w:t xml:space="preserve">переважно </w:t>
      </w:r>
      <w:r w:rsidRPr="00D74D58">
        <w:rPr>
          <w:sz w:val="28"/>
          <w:szCs w:val="28"/>
        </w:rPr>
        <w:t>на всеукраїнському</w:t>
      </w:r>
      <w:r w:rsidR="0055051E">
        <w:rPr>
          <w:sz w:val="28"/>
          <w:szCs w:val="28"/>
        </w:rPr>
        <w:t xml:space="preserve"> й</w:t>
      </w:r>
      <w:r w:rsidRPr="00D74D58">
        <w:rPr>
          <w:sz w:val="28"/>
          <w:szCs w:val="28"/>
        </w:rPr>
        <w:t xml:space="preserve"> регіональному рівнях</w:t>
      </w:r>
      <w:r w:rsidR="00A22E2F">
        <w:rPr>
          <w:sz w:val="28"/>
          <w:szCs w:val="28"/>
        </w:rPr>
        <w:t xml:space="preserve"> і</w:t>
      </w:r>
      <w:r w:rsidR="0055051E">
        <w:rPr>
          <w:sz w:val="28"/>
          <w:szCs w:val="28"/>
        </w:rPr>
        <w:t xml:space="preserve"> відз</w:t>
      </w:r>
      <w:r w:rsidR="00072195">
        <w:rPr>
          <w:sz w:val="28"/>
          <w:szCs w:val="28"/>
        </w:rPr>
        <w:t xml:space="preserve">начається постійною динамікою, що </w:t>
      </w:r>
      <w:r w:rsidR="00010F8D">
        <w:rPr>
          <w:sz w:val="28"/>
          <w:szCs w:val="28"/>
        </w:rPr>
        <w:t>відображе</w:t>
      </w:r>
      <w:r w:rsidR="00072195">
        <w:rPr>
          <w:sz w:val="28"/>
          <w:szCs w:val="28"/>
        </w:rPr>
        <w:t>но на рис.</w:t>
      </w:r>
      <w:r w:rsidR="0055051E">
        <w:rPr>
          <w:sz w:val="28"/>
          <w:szCs w:val="28"/>
        </w:rPr>
        <w:t> </w:t>
      </w:r>
      <w:r w:rsidR="00072195">
        <w:rPr>
          <w:sz w:val="28"/>
          <w:szCs w:val="28"/>
        </w:rPr>
        <w:t>1</w:t>
      </w:r>
      <w:r w:rsidRPr="00D74D58">
        <w:rPr>
          <w:sz w:val="28"/>
          <w:szCs w:val="28"/>
        </w:rPr>
        <w:t xml:space="preserve">. </w:t>
      </w:r>
    </w:p>
    <w:p w:rsidR="00072195" w:rsidRDefault="00072195" w:rsidP="00D74D58">
      <w:pPr>
        <w:spacing w:line="276" w:lineRule="auto"/>
        <w:ind w:firstLine="426"/>
        <w:jc w:val="both"/>
        <w:rPr>
          <w:sz w:val="28"/>
          <w:szCs w:val="28"/>
        </w:rPr>
      </w:pPr>
    </w:p>
    <w:p w:rsidR="00072195" w:rsidRDefault="00072195" w:rsidP="00D74D58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C26637" wp14:editId="45D80633">
            <wp:extent cx="5133975" cy="2686050"/>
            <wp:effectExtent l="0" t="0" r="9525" b="1905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72195" w:rsidRPr="0055051E" w:rsidRDefault="0055051E" w:rsidP="0055051E">
      <w:pPr>
        <w:spacing w:line="276" w:lineRule="auto"/>
        <w:ind w:firstLine="426"/>
        <w:jc w:val="center"/>
        <w:rPr>
          <w:i/>
          <w:sz w:val="28"/>
          <w:szCs w:val="28"/>
        </w:rPr>
      </w:pPr>
      <w:r w:rsidRPr="0055051E">
        <w:rPr>
          <w:i/>
          <w:sz w:val="28"/>
          <w:szCs w:val="28"/>
        </w:rPr>
        <w:t>Рис. 1. Діаграма дослідно-експериментальних робіт регіонального і всеукраїнського рівнів (м. Київ)</w:t>
      </w:r>
    </w:p>
    <w:p w:rsidR="0055051E" w:rsidRDefault="0055051E" w:rsidP="00D74D58">
      <w:pPr>
        <w:spacing w:line="276" w:lineRule="auto"/>
        <w:ind w:firstLine="426"/>
        <w:jc w:val="both"/>
        <w:rPr>
          <w:sz w:val="28"/>
          <w:szCs w:val="28"/>
        </w:rPr>
      </w:pPr>
    </w:p>
    <w:p w:rsidR="00160B81" w:rsidRPr="00D74D58" w:rsidRDefault="00010F8D" w:rsidP="00CD21F9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Прикметно, що серед педагогічних колективів м. Києва щорічно зростає попит на проведення дослідно-експериментальних робіт. Зокрема, якщо у</w:t>
      </w:r>
      <w:r w:rsidR="0055051E">
        <w:rPr>
          <w:sz w:val="28"/>
          <w:szCs w:val="28"/>
        </w:rPr>
        <w:t xml:space="preserve"> 2012 р. </w:t>
      </w:r>
      <w:r>
        <w:rPr>
          <w:sz w:val="28"/>
          <w:szCs w:val="28"/>
        </w:rPr>
        <w:t xml:space="preserve">зафіксовано проведення </w:t>
      </w:r>
      <w:r w:rsidR="0055051E">
        <w:rPr>
          <w:sz w:val="28"/>
          <w:szCs w:val="28"/>
        </w:rPr>
        <w:t>28</w:t>
      </w:r>
      <w:r>
        <w:rPr>
          <w:sz w:val="28"/>
          <w:szCs w:val="28"/>
        </w:rPr>
        <w:t>-ми</w:t>
      </w:r>
      <w:r w:rsidR="0055051E">
        <w:rPr>
          <w:sz w:val="28"/>
          <w:szCs w:val="28"/>
        </w:rPr>
        <w:t xml:space="preserve"> педагогічних експериментальних досліджень всеукраїнського рівня і 154</w:t>
      </w:r>
      <w:r>
        <w:rPr>
          <w:sz w:val="28"/>
          <w:szCs w:val="28"/>
        </w:rPr>
        <w:t>-х</w:t>
      </w:r>
      <w:r w:rsidR="0055051E">
        <w:rPr>
          <w:sz w:val="28"/>
          <w:szCs w:val="28"/>
        </w:rPr>
        <w:t xml:space="preserve"> – регіонального, то вже станом </w:t>
      </w:r>
      <w:r w:rsidR="00952CA9" w:rsidRPr="00D74D58">
        <w:rPr>
          <w:sz w:val="28"/>
          <w:szCs w:val="28"/>
        </w:rPr>
        <w:t>на 1</w:t>
      </w:r>
      <w:r w:rsidR="0055051E">
        <w:rPr>
          <w:sz w:val="28"/>
          <w:szCs w:val="28"/>
        </w:rPr>
        <w:t>0 </w:t>
      </w:r>
      <w:r w:rsidR="00952CA9" w:rsidRPr="00D74D58">
        <w:rPr>
          <w:sz w:val="28"/>
          <w:szCs w:val="28"/>
        </w:rPr>
        <w:t>квітня 2015</w:t>
      </w:r>
      <w:r w:rsidR="00A22E2F">
        <w:rPr>
          <w:sz w:val="28"/>
          <w:szCs w:val="28"/>
        </w:rPr>
        <w:t> </w:t>
      </w:r>
      <w:r w:rsidR="00952CA9" w:rsidRPr="00D74D58">
        <w:rPr>
          <w:sz w:val="28"/>
          <w:szCs w:val="28"/>
        </w:rPr>
        <w:t>р.</w:t>
      </w:r>
      <w:r w:rsidR="00A22E2F">
        <w:rPr>
          <w:sz w:val="28"/>
          <w:szCs w:val="28"/>
        </w:rPr>
        <w:t> </w:t>
      </w:r>
      <w:r w:rsidR="0055051E">
        <w:rPr>
          <w:sz w:val="28"/>
          <w:szCs w:val="28"/>
        </w:rPr>
        <w:t xml:space="preserve">– </w:t>
      </w:r>
      <w:r w:rsidR="002B1B24" w:rsidRPr="00D74D58">
        <w:rPr>
          <w:sz w:val="28"/>
          <w:szCs w:val="28"/>
        </w:rPr>
        <w:t>4</w:t>
      </w:r>
      <w:r w:rsidR="005E675D">
        <w:rPr>
          <w:sz w:val="28"/>
          <w:szCs w:val="28"/>
        </w:rPr>
        <w:t>5</w:t>
      </w:r>
      <w:r w:rsidR="0055051E">
        <w:rPr>
          <w:sz w:val="28"/>
          <w:szCs w:val="28"/>
        </w:rPr>
        <w:t xml:space="preserve"> </w:t>
      </w:r>
      <w:r w:rsidR="0055051E" w:rsidRPr="00D74D58">
        <w:rPr>
          <w:sz w:val="28"/>
          <w:szCs w:val="28"/>
        </w:rPr>
        <w:t>дослідно-експериментальні роботи всеукраїнського рівня</w:t>
      </w:r>
      <w:r w:rsidR="0055051E">
        <w:rPr>
          <w:sz w:val="28"/>
          <w:szCs w:val="28"/>
        </w:rPr>
        <w:t xml:space="preserve"> та </w:t>
      </w:r>
      <w:r w:rsidR="0055051E" w:rsidRPr="00D74D58">
        <w:rPr>
          <w:sz w:val="28"/>
          <w:szCs w:val="28"/>
        </w:rPr>
        <w:t>21</w:t>
      </w:r>
      <w:r w:rsidR="00F53944">
        <w:rPr>
          <w:sz w:val="28"/>
          <w:szCs w:val="28"/>
        </w:rPr>
        <w:t>0</w:t>
      </w:r>
      <w:r w:rsidR="00952CA9" w:rsidRPr="00D74D58">
        <w:rPr>
          <w:sz w:val="28"/>
          <w:szCs w:val="28"/>
        </w:rPr>
        <w:t xml:space="preserve"> </w:t>
      </w:r>
      <w:r w:rsidR="002B1B24" w:rsidRPr="00D74D58">
        <w:rPr>
          <w:sz w:val="28"/>
          <w:szCs w:val="28"/>
        </w:rPr>
        <w:t xml:space="preserve">– </w:t>
      </w:r>
      <w:r w:rsidR="00952CA9" w:rsidRPr="00D74D58">
        <w:rPr>
          <w:sz w:val="28"/>
          <w:szCs w:val="28"/>
        </w:rPr>
        <w:t xml:space="preserve">регіонального. </w:t>
      </w:r>
    </w:p>
    <w:p w:rsidR="004621F8" w:rsidRPr="00D74D58" w:rsidRDefault="004E6289" w:rsidP="00CD21F9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основі о</w:t>
      </w:r>
      <w:r w:rsidR="00A22E2F">
        <w:rPr>
          <w:sz w:val="28"/>
          <w:szCs w:val="28"/>
        </w:rPr>
        <w:t>питувань ініціаторів до</w:t>
      </w:r>
      <w:r w:rsidR="00010F8D">
        <w:rPr>
          <w:sz w:val="28"/>
          <w:szCs w:val="28"/>
        </w:rPr>
        <w:t>слідно-експериментальної роботи та</w:t>
      </w:r>
      <w:r w:rsidR="00A22E2F">
        <w:rPr>
          <w:sz w:val="28"/>
          <w:szCs w:val="28"/>
        </w:rPr>
        <w:t xml:space="preserve"> </w:t>
      </w:r>
      <w:r w:rsidR="00010F8D">
        <w:rPr>
          <w:sz w:val="28"/>
          <w:szCs w:val="28"/>
        </w:rPr>
        <w:t xml:space="preserve">експертизи </w:t>
      </w:r>
      <w:r w:rsidR="00CD21F9">
        <w:rPr>
          <w:sz w:val="28"/>
          <w:szCs w:val="28"/>
        </w:rPr>
        <w:t xml:space="preserve">матеріалів </w:t>
      </w:r>
      <w:r w:rsidR="00A22E2F">
        <w:rPr>
          <w:sz w:val="28"/>
          <w:szCs w:val="28"/>
        </w:rPr>
        <w:t>експериментальних педагогічних досліджень регіонального рівня</w:t>
      </w:r>
      <w:r w:rsidR="00010F8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що </w:t>
      </w:r>
      <w:r w:rsidR="00010F8D">
        <w:rPr>
          <w:sz w:val="28"/>
          <w:szCs w:val="28"/>
        </w:rPr>
        <w:t>пров</w:t>
      </w:r>
      <w:r>
        <w:rPr>
          <w:sz w:val="28"/>
          <w:szCs w:val="28"/>
        </w:rPr>
        <w:t xml:space="preserve">одять </w:t>
      </w:r>
      <w:r w:rsidR="00010F8D">
        <w:rPr>
          <w:sz w:val="28"/>
          <w:szCs w:val="28"/>
        </w:rPr>
        <w:t xml:space="preserve">співробітники науково-дослідної лабораторії експериментальної педагогіки та педагогічних інновацій </w:t>
      </w:r>
      <w:r w:rsidR="00E33325">
        <w:rPr>
          <w:sz w:val="28"/>
          <w:szCs w:val="28"/>
        </w:rPr>
        <w:t xml:space="preserve">Інституту післядипломної педагогічної освіти </w:t>
      </w:r>
      <w:r w:rsidR="00010F8D">
        <w:rPr>
          <w:sz w:val="28"/>
          <w:szCs w:val="28"/>
        </w:rPr>
        <w:t>Київського університету імені Бориса Грінченка</w:t>
      </w:r>
      <w:r w:rsidR="00A22E2F">
        <w:rPr>
          <w:sz w:val="28"/>
          <w:szCs w:val="28"/>
        </w:rPr>
        <w:t xml:space="preserve"> було виявлено основні чинники</w:t>
      </w:r>
      <w:r w:rsidR="00010F8D">
        <w:rPr>
          <w:sz w:val="28"/>
          <w:szCs w:val="28"/>
        </w:rPr>
        <w:t xml:space="preserve"> </w:t>
      </w:r>
      <w:r w:rsidR="00E33325">
        <w:rPr>
          <w:sz w:val="28"/>
          <w:szCs w:val="28"/>
        </w:rPr>
        <w:t xml:space="preserve">провадження </w:t>
      </w:r>
      <w:r w:rsidR="00A22E2F">
        <w:rPr>
          <w:sz w:val="28"/>
          <w:szCs w:val="28"/>
        </w:rPr>
        <w:t>інноваційної діяльності</w:t>
      </w:r>
      <w:r w:rsidR="00E33325">
        <w:rPr>
          <w:sz w:val="28"/>
          <w:szCs w:val="28"/>
        </w:rPr>
        <w:t xml:space="preserve"> в освітньому просторі</w:t>
      </w:r>
      <w:r w:rsidR="004621F8" w:rsidRPr="00D74D58">
        <w:rPr>
          <w:sz w:val="28"/>
          <w:szCs w:val="28"/>
        </w:rPr>
        <w:t>:</w:t>
      </w:r>
    </w:p>
    <w:p w:rsidR="005602B0" w:rsidRPr="00D74D58" w:rsidRDefault="0044556C" w:rsidP="00CD21F9">
      <w:pPr>
        <w:pStyle w:val="a4"/>
        <w:numPr>
          <w:ilvl w:val="0"/>
          <w:numId w:val="7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істотні т</w:t>
      </w:r>
      <w:r w:rsidR="005602B0" w:rsidRPr="00D74D58">
        <w:rPr>
          <w:sz w:val="28"/>
          <w:szCs w:val="28"/>
        </w:rPr>
        <w:t>рансформаці</w:t>
      </w:r>
      <w:r>
        <w:rPr>
          <w:sz w:val="28"/>
          <w:szCs w:val="28"/>
        </w:rPr>
        <w:t>ї ф</w:t>
      </w:r>
      <w:r w:rsidR="005602B0" w:rsidRPr="00D74D58">
        <w:rPr>
          <w:sz w:val="28"/>
          <w:szCs w:val="28"/>
        </w:rPr>
        <w:t>ілософ</w:t>
      </w:r>
      <w:r>
        <w:rPr>
          <w:sz w:val="28"/>
          <w:szCs w:val="28"/>
        </w:rPr>
        <w:t xml:space="preserve">ського підґрунтя </w:t>
      </w:r>
      <w:r w:rsidR="005602B0" w:rsidRPr="00D74D58">
        <w:rPr>
          <w:sz w:val="28"/>
          <w:szCs w:val="28"/>
        </w:rPr>
        <w:t>освітньої галузі</w:t>
      </w:r>
      <w:r>
        <w:rPr>
          <w:sz w:val="28"/>
          <w:szCs w:val="28"/>
        </w:rPr>
        <w:t>, обумовлені актуальними ідеями</w:t>
      </w:r>
      <w:r w:rsidR="005602B0" w:rsidRPr="00D74D58">
        <w:rPr>
          <w:sz w:val="28"/>
          <w:szCs w:val="28"/>
        </w:rPr>
        <w:t xml:space="preserve"> </w:t>
      </w:r>
      <w:proofErr w:type="spellStart"/>
      <w:r w:rsidR="005602B0" w:rsidRPr="00D74D58">
        <w:rPr>
          <w:sz w:val="28"/>
          <w:szCs w:val="28"/>
        </w:rPr>
        <w:t>людиноцентризму</w:t>
      </w:r>
      <w:proofErr w:type="spellEnd"/>
      <w:r w:rsidR="005602B0" w:rsidRPr="00D74D58">
        <w:rPr>
          <w:sz w:val="28"/>
          <w:szCs w:val="28"/>
        </w:rPr>
        <w:t xml:space="preserve">, </w:t>
      </w:r>
      <w:proofErr w:type="spellStart"/>
      <w:r w:rsidR="005602B0" w:rsidRPr="00D74D58">
        <w:rPr>
          <w:sz w:val="28"/>
          <w:szCs w:val="28"/>
        </w:rPr>
        <w:t>персонологізації</w:t>
      </w:r>
      <w:proofErr w:type="spellEnd"/>
      <w:r w:rsidR="005602B0" w:rsidRPr="00D74D58">
        <w:rPr>
          <w:sz w:val="28"/>
          <w:szCs w:val="28"/>
        </w:rPr>
        <w:t xml:space="preserve"> фахової діяльності, практико-зорієнтованості </w:t>
      </w:r>
      <w:r>
        <w:rPr>
          <w:sz w:val="28"/>
          <w:szCs w:val="28"/>
        </w:rPr>
        <w:t xml:space="preserve">освіти </w:t>
      </w:r>
      <w:r w:rsidR="005602B0" w:rsidRPr="00D74D58">
        <w:rPr>
          <w:sz w:val="28"/>
          <w:szCs w:val="28"/>
        </w:rPr>
        <w:t>і</w:t>
      </w:r>
      <w:r w:rsidR="00254324" w:rsidRPr="00D74D58">
        <w:rPr>
          <w:sz w:val="28"/>
          <w:szCs w:val="28"/>
        </w:rPr>
        <w:t>,</w:t>
      </w:r>
      <w:r w:rsidR="005602B0" w:rsidRPr="00D74D58">
        <w:rPr>
          <w:sz w:val="28"/>
          <w:szCs w:val="28"/>
        </w:rPr>
        <w:t xml:space="preserve"> разом із тим</w:t>
      </w:r>
      <w:r w:rsidR="00254324" w:rsidRPr="00D74D58">
        <w:rPr>
          <w:sz w:val="28"/>
          <w:szCs w:val="28"/>
        </w:rPr>
        <w:t>,</w:t>
      </w:r>
      <w:r w:rsidR="005602B0" w:rsidRPr="00D74D58">
        <w:rPr>
          <w:sz w:val="28"/>
          <w:szCs w:val="28"/>
        </w:rPr>
        <w:t xml:space="preserve"> прагматизму буття людини;</w:t>
      </w:r>
    </w:p>
    <w:p w:rsidR="00F07CE6" w:rsidRPr="00D74D58" w:rsidRDefault="00F07CE6" w:rsidP="00CD21F9">
      <w:pPr>
        <w:pStyle w:val="a4"/>
        <w:numPr>
          <w:ilvl w:val="0"/>
          <w:numId w:val="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74D58">
        <w:rPr>
          <w:sz w:val="28"/>
          <w:szCs w:val="28"/>
        </w:rPr>
        <w:t>акцентуаці</w:t>
      </w:r>
      <w:r w:rsidR="0044556C">
        <w:rPr>
          <w:sz w:val="28"/>
          <w:szCs w:val="28"/>
        </w:rPr>
        <w:t>я</w:t>
      </w:r>
      <w:r w:rsidRPr="00D74D58">
        <w:rPr>
          <w:sz w:val="28"/>
          <w:szCs w:val="28"/>
        </w:rPr>
        <w:t xml:space="preserve"> </w:t>
      </w:r>
      <w:proofErr w:type="spellStart"/>
      <w:r w:rsidRPr="00D74D58">
        <w:rPr>
          <w:sz w:val="28"/>
          <w:szCs w:val="28"/>
        </w:rPr>
        <w:t>гуманістично</w:t>
      </w:r>
      <w:r w:rsidR="0044556C">
        <w:rPr>
          <w:sz w:val="28"/>
          <w:szCs w:val="28"/>
        </w:rPr>
        <w:t>сті</w:t>
      </w:r>
      <w:proofErr w:type="spellEnd"/>
      <w:r w:rsidR="0044556C">
        <w:rPr>
          <w:sz w:val="28"/>
          <w:szCs w:val="28"/>
        </w:rPr>
        <w:t xml:space="preserve"> </w:t>
      </w:r>
      <w:r w:rsidRPr="00D74D58">
        <w:rPr>
          <w:sz w:val="28"/>
          <w:szCs w:val="28"/>
        </w:rPr>
        <w:t xml:space="preserve">у взаємодії суб’єктів освітніх процесів; </w:t>
      </w:r>
    </w:p>
    <w:p w:rsidR="007843F0" w:rsidRPr="00D74D58" w:rsidRDefault="007843F0" w:rsidP="00CD21F9">
      <w:pPr>
        <w:pStyle w:val="a4"/>
        <w:numPr>
          <w:ilvl w:val="0"/>
          <w:numId w:val="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74D58">
        <w:rPr>
          <w:sz w:val="28"/>
          <w:szCs w:val="28"/>
        </w:rPr>
        <w:t xml:space="preserve">динамізм прогресу </w:t>
      </w:r>
      <w:r w:rsidR="00E33325">
        <w:rPr>
          <w:sz w:val="28"/>
          <w:szCs w:val="28"/>
        </w:rPr>
        <w:t xml:space="preserve">новітніх </w:t>
      </w:r>
      <w:r w:rsidRPr="00D74D58">
        <w:rPr>
          <w:sz w:val="28"/>
          <w:szCs w:val="28"/>
        </w:rPr>
        <w:t>інформаційн</w:t>
      </w:r>
      <w:r w:rsidR="00E33325">
        <w:rPr>
          <w:sz w:val="28"/>
          <w:szCs w:val="28"/>
        </w:rPr>
        <w:t xml:space="preserve">их і </w:t>
      </w:r>
      <w:r w:rsidRPr="00D74D58">
        <w:rPr>
          <w:sz w:val="28"/>
          <w:szCs w:val="28"/>
        </w:rPr>
        <w:t>комунікаційних технологій</w:t>
      </w:r>
      <w:r w:rsidR="00E33325">
        <w:rPr>
          <w:sz w:val="28"/>
          <w:szCs w:val="28"/>
        </w:rPr>
        <w:t>,</w:t>
      </w:r>
      <w:r w:rsidRPr="00D74D58">
        <w:rPr>
          <w:sz w:val="28"/>
          <w:szCs w:val="28"/>
        </w:rPr>
        <w:t xml:space="preserve"> систем</w:t>
      </w:r>
      <w:r w:rsidR="00BC5EBB" w:rsidRPr="00D74D58">
        <w:rPr>
          <w:sz w:val="28"/>
          <w:szCs w:val="28"/>
        </w:rPr>
        <w:t>, ігнорування традиційних форм спілкування</w:t>
      </w:r>
      <w:r w:rsidRPr="00D74D58">
        <w:rPr>
          <w:sz w:val="28"/>
          <w:szCs w:val="28"/>
        </w:rPr>
        <w:t>;</w:t>
      </w:r>
    </w:p>
    <w:p w:rsidR="00F07CE6" w:rsidRPr="00D74D58" w:rsidRDefault="00F07CE6" w:rsidP="00CD21F9">
      <w:pPr>
        <w:pStyle w:val="a4"/>
        <w:numPr>
          <w:ilvl w:val="0"/>
          <w:numId w:val="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74D58">
        <w:rPr>
          <w:sz w:val="28"/>
          <w:szCs w:val="28"/>
        </w:rPr>
        <w:t xml:space="preserve">усвідомлення педагогічними працівниками об’єктивної потреби </w:t>
      </w:r>
      <w:r w:rsidR="00E33325">
        <w:rPr>
          <w:sz w:val="28"/>
          <w:szCs w:val="28"/>
        </w:rPr>
        <w:t>щодо підвищення</w:t>
      </w:r>
      <w:r w:rsidRPr="00D74D58">
        <w:rPr>
          <w:sz w:val="28"/>
          <w:szCs w:val="28"/>
        </w:rPr>
        <w:t xml:space="preserve"> рівня їхньої активності й </w:t>
      </w:r>
      <w:r w:rsidR="00E33325">
        <w:rPr>
          <w:sz w:val="28"/>
          <w:szCs w:val="28"/>
        </w:rPr>
        <w:t xml:space="preserve">посилення </w:t>
      </w:r>
      <w:r w:rsidRPr="00D74D58">
        <w:rPr>
          <w:sz w:val="28"/>
          <w:szCs w:val="28"/>
        </w:rPr>
        <w:t xml:space="preserve">відповідальності у виконанні професійної діяльності, спрямованої на розвиток інтелектуально-творчого потенціалу </w:t>
      </w:r>
      <w:r w:rsidR="00E33325">
        <w:rPr>
          <w:sz w:val="28"/>
          <w:szCs w:val="28"/>
        </w:rPr>
        <w:t>підростаючих поколінь</w:t>
      </w:r>
      <w:r w:rsidRPr="00D74D58">
        <w:rPr>
          <w:sz w:val="28"/>
          <w:szCs w:val="28"/>
        </w:rPr>
        <w:t>;</w:t>
      </w:r>
    </w:p>
    <w:p w:rsidR="004621F8" w:rsidRPr="00D74D58" w:rsidRDefault="004621F8" w:rsidP="00CD21F9">
      <w:pPr>
        <w:pStyle w:val="a4"/>
        <w:numPr>
          <w:ilvl w:val="0"/>
          <w:numId w:val="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74D58">
        <w:rPr>
          <w:sz w:val="28"/>
          <w:szCs w:val="28"/>
        </w:rPr>
        <w:t xml:space="preserve">позиціонування </w:t>
      </w:r>
      <w:proofErr w:type="spellStart"/>
      <w:r w:rsidRPr="00D74D58">
        <w:rPr>
          <w:sz w:val="28"/>
          <w:szCs w:val="28"/>
        </w:rPr>
        <w:t>інноваційності</w:t>
      </w:r>
      <w:proofErr w:type="spellEnd"/>
      <w:r w:rsidRPr="00D74D58">
        <w:rPr>
          <w:sz w:val="28"/>
          <w:szCs w:val="28"/>
        </w:rPr>
        <w:t xml:space="preserve"> – як єдино можливого шляху успішного розвитку навчального закладу;</w:t>
      </w:r>
    </w:p>
    <w:p w:rsidR="004621F8" w:rsidRPr="00D74D58" w:rsidRDefault="004621F8" w:rsidP="00CD21F9">
      <w:pPr>
        <w:pStyle w:val="a4"/>
        <w:numPr>
          <w:ilvl w:val="0"/>
          <w:numId w:val="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74D58">
        <w:rPr>
          <w:sz w:val="28"/>
          <w:szCs w:val="28"/>
        </w:rPr>
        <w:t>необхідніст</w:t>
      </w:r>
      <w:r w:rsidR="0044556C">
        <w:rPr>
          <w:sz w:val="28"/>
          <w:szCs w:val="28"/>
        </w:rPr>
        <w:t>ь</w:t>
      </w:r>
      <w:r w:rsidRPr="00D74D58">
        <w:rPr>
          <w:sz w:val="28"/>
          <w:szCs w:val="28"/>
        </w:rPr>
        <w:t xml:space="preserve"> виконання завдань міжнародних, державних галузевих і міських цільових програм;</w:t>
      </w:r>
    </w:p>
    <w:p w:rsidR="004621F8" w:rsidRPr="00D74D58" w:rsidRDefault="004621F8" w:rsidP="00CD21F9">
      <w:pPr>
        <w:pStyle w:val="a4"/>
        <w:numPr>
          <w:ilvl w:val="0"/>
          <w:numId w:val="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74D58">
        <w:rPr>
          <w:sz w:val="28"/>
          <w:szCs w:val="28"/>
        </w:rPr>
        <w:t xml:space="preserve">виявлення </w:t>
      </w:r>
      <w:r w:rsidR="00010F8D">
        <w:rPr>
          <w:sz w:val="28"/>
          <w:szCs w:val="28"/>
        </w:rPr>
        <w:t xml:space="preserve">об’єктивних </w:t>
      </w:r>
      <w:r w:rsidRPr="00D74D58">
        <w:rPr>
          <w:sz w:val="28"/>
          <w:szCs w:val="28"/>
        </w:rPr>
        <w:t>суперечностей між запитами громадськості (суспільство, батьки, учні) і реаліями освітнього процесу локального навчального закладу;</w:t>
      </w:r>
    </w:p>
    <w:p w:rsidR="004621F8" w:rsidRPr="00D74D58" w:rsidRDefault="004621F8" w:rsidP="00CD21F9">
      <w:pPr>
        <w:pStyle w:val="a4"/>
        <w:numPr>
          <w:ilvl w:val="0"/>
          <w:numId w:val="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74D58">
        <w:rPr>
          <w:sz w:val="28"/>
          <w:szCs w:val="28"/>
        </w:rPr>
        <w:t>розуміння потреби у впровадженні інновацій</w:t>
      </w:r>
      <w:r w:rsidR="007843F0" w:rsidRPr="00D74D58">
        <w:rPr>
          <w:sz w:val="28"/>
          <w:szCs w:val="28"/>
        </w:rPr>
        <w:t xml:space="preserve"> </w:t>
      </w:r>
      <w:r w:rsidR="00E33325">
        <w:rPr>
          <w:sz w:val="28"/>
          <w:szCs w:val="28"/>
        </w:rPr>
        <w:t xml:space="preserve">в освітній </w:t>
      </w:r>
      <w:r w:rsidR="007843F0" w:rsidRPr="00D74D58">
        <w:rPr>
          <w:sz w:val="28"/>
          <w:szCs w:val="28"/>
        </w:rPr>
        <w:t xml:space="preserve">процес конкретного навчального закладу для вирішення суперечностей функціонування певної </w:t>
      </w:r>
      <w:r w:rsidR="00254324" w:rsidRPr="00D74D58">
        <w:rPr>
          <w:sz w:val="28"/>
          <w:szCs w:val="28"/>
        </w:rPr>
        <w:t xml:space="preserve">інституції </w:t>
      </w:r>
      <w:r w:rsidR="007843F0" w:rsidRPr="00D74D58">
        <w:rPr>
          <w:sz w:val="28"/>
          <w:szCs w:val="28"/>
        </w:rPr>
        <w:t>чи їх мережі</w:t>
      </w:r>
      <w:r w:rsidRPr="00D74D58">
        <w:rPr>
          <w:sz w:val="28"/>
          <w:szCs w:val="28"/>
        </w:rPr>
        <w:t>;</w:t>
      </w:r>
    </w:p>
    <w:p w:rsidR="004621F8" w:rsidRPr="00D74D58" w:rsidRDefault="004621F8" w:rsidP="00CD21F9">
      <w:pPr>
        <w:pStyle w:val="a4"/>
        <w:numPr>
          <w:ilvl w:val="0"/>
          <w:numId w:val="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74D58">
        <w:rPr>
          <w:sz w:val="28"/>
          <w:szCs w:val="28"/>
        </w:rPr>
        <w:t xml:space="preserve">усвідомлення потенціалу </w:t>
      </w:r>
      <w:proofErr w:type="spellStart"/>
      <w:r w:rsidRPr="00D74D58">
        <w:rPr>
          <w:sz w:val="28"/>
          <w:szCs w:val="28"/>
        </w:rPr>
        <w:t>інновацій</w:t>
      </w:r>
      <w:r w:rsidR="007843F0" w:rsidRPr="00D74D58">
        <w:rPr>
          <w:sz w:val="28"/>
          <w:szCs w:val="28"/>
        </w:rPr>
        <w:t>ності</w:t>
      </w:r>
      <w:proofErr w:type="spellEnd"/>
      <w:r w:rsidRPr="00D74D58">
        <w:rPr>
          <w:sz w:val="28"/>
          <w:szCs w:val="28"/>
        </w:rPr>
        <w:t xml:space="preserve"> для </w:t>
      </w:r>
      <w:r w:rsidR="00E33325">
        <w:rPr>
          <w:sz w:val="28"/>
          <w:szCs w:val="28"/>
        </w:rPr>
        <w:t xml:space="preserve">само здійснення </w:t>
      </w:r>
      <w:r w:rsidRPr="00D74D58">
        <w:rPr>
          <w:sz w:val="28"/>
          <w:szCs w:val="28"/>
        </w:rPr>
        <w:t>суб’єкт</w:t>
      </w:r>
      <w:r w:rsidR="00E33325">
        <w:rPr>
          <w:sz w:val="28"/>
          <w:szCs w:val="28"/>
        </w:rPr>
        <w:t>ів</w:t>
      </w:r>
      <w:r w:rsidRPr="00D74D58">
        <w:rPr>
          <w:sz w:val="28"/>
          <w:szCs w:val="28"/>
        </w:rPr>
        <w:t xml:space="preserve"> освітнього процесу;</w:t>
      </w:r>
    </w:p>
    <w:p w:rsidR="004621F8" w:rsidRPr="00D74D58" w:rsidRDefault="007843F0" w:rsidP="00CD21F9">
      <w:pPr>
        <w:pStyle w:val="a4"/>
        <w:numPr>
          <w:ilvl w:val="0"/>
          <w:numId w:val="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74D58">
        <w:rPr>
          <w:sz w:val="28"/>
          <w:szCs w:val="28"/>
        </w:rPr>
        <w:t>наявніст</w:t>
      </w:r>
      <w:r w:rsidR="0044556C">
        <w:rPr>
          <w:sz w:val="28"/>
          <w:szCs w:val="28"/>
        </w:rPr>
        <w:t>ь</w:t>
      </w:r>
      <w:r w:rsidRPr="00D74D58">
        <w:rPr>
          <w:sz w:val="28"/>
          <w:szCs w:val="28"/>
        </w:rPr>
        <w:t xml:space="preserve"> </w:t>
      </w:r>
      <w:r w:rsidR="00E33325">
        <w:rPr>
          <w:sz w:val="28"/>
          <w:szCs w:val="28"/>
        </w:rPr>
        <w:t xml:space="preserve">прогресивних </w:t>
      </w:r>
      <w:r w:rsidRPr="00D74D58">
        <w:rPr>
          <w:sz w:val="28"/>
          <w:szCs w:val="28"/>
        </w:rPr>
        <w:t>інноваційних розробок</w:t>
      </w:r>
      <w:r w:rsidR="00E33325">
        <w:rPr>
          <w:sz w:val="28"/>
          <w:szCs w:val="28"/>
        </w:rPr>
        <w:t>, вагомих здобутків передового педагогічного досвіду</w:t>
      </w:r>
      <w:r w:rsidRPr="00D74D58">
        <w:rPr>
          <w:sz w:val="28"/>
          <w:szCs w:val="28"/>
        </w:rPr>
        <w:t xml:space="preserve"> </w:t>
      </w:r>
      <w:r w:rsidR="00E33325">
        <w:rPr>
          <w:sz w:val="28"/>
          <w:szCs w:val="28"/>
        </w:rPr>
        <w:t>й</w:t>
      </w:r>
      <w:r w:rsidRPr="00D74D58">
        <w:rPr>
          <w:sz w:val="28"/>
          <w:szCs w:val="28"/>
        </w:rPr>
        <w:t xml:space="preserve"> активно</w:t>
      </w:r>
      <w:r w:rsidR="004E6289">
        <w:rPr>
          <w:sz w:val="28"/>
          <w:szCs w:val="28"/>
        </w:rPr>
        <w:t xml:space="preserve"> налаштовано</w:t>
      </w:r>
      <w:r w:rsidRPr="00D74D58">
        <w:rPr>
          <w:sz w:val="28"/>
          <w:szCs w:val="28"/>
        </w:rPr>
        <w:t xml:space="preserve">го творчого </w:t>
      </w:r>
      <w:r w:rsidR="00E33325" w:rsidRPr="00D74D58">
        <w:rPr>
          <w:sz w:val="28"/>
          <w:szCs w:val="28"/>
        </w:rPr>
        <w:t>колективу</w:t>
      </w:r>
      <w:r w:rsidR="00E33325" w:rsidRPr="00D74D58">
        <w:rPr>
          <w:sz w:val="28"/>
          <w:szCs w:val="28"/>
        </w:rPr>
        <w:t xml:space="preserve"> </w:t>
      </w:r>
      <w:r w:rsidRPr="00D74D58">
        <w:rPr>
          <w:sz w:val="28"/>
          <w:szCs w:val="28"/>
        </w:rPr>
        <w:t>педагогічн</w:t>
      </w:r>
      <w:r w:rsidR="00E33325">
        <w:rPr>
          <w:sz w:val="28"/>
          <w:szCs w:val="28"/>
        </w:rPr>
        <w:t>их працівників</w:t>
      </w:r>
      <w:r w:rsidRPr="00D74D58">
        <w:rPr>
          <w:sz w:val="28"/>
          <w:szCs w:val="28"/>
        </w:rPr>
        <w:t xml:space="preserve">. </w:t>
      </w:r>
    </w:p>
    <w:p w:rsidR="003A4397" w:rsidRDefault="00E33325" w:rsidP="00CD21F9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Схвальним </w:t>
      </w:r>
      <w:r w:rsidR="004E6289">
        <w:rPr>
          <w:sz w:val="28"/>
          <w:szCs w:val="28"/>
        </w:rPr>
        <w:t>є досвід навчальних закладів щодо висвітлення успішних р</w:t>
      </w:r>
      <w:r w:rsidR="007A3A56" w:rsidRPr="00D74D58">
        <w:rPr>
          <w:sz w:val="28"/>
          <w:szCs w:val="28"/>
        </w:rPr>
        <w:t>езультат</w:t>
      </w:r>
      <w:r w:rsidR="004E6289">
        <w:rPr>
          <w:sz w:val="28"/>
          <w:szCs w:val="28"/>
        </w:rPr>
        <w:t>ів</w:t>
      </w:r>
      <w:r w:rsidR="007A3A56" w:rsidRPr="00D74D58">
        <w:rPr>
          <w:sz w:val="28"/>
          <w:szCs w:val="28"/>
        </w:rPr>
        <w:t xml:space="preserve"> перебігу </w:t>
      </w:r>
      <w:r w:rsidR="0044556C">
        <w:rPr>
          <w:sz w:val="28"/>
          <w:szCs w:val="28"/>
        </w:rPr>
        <w:t xml:space="preserve">дослідно-експериментальних робіт </w:t>
      </w:r>
      <w:r w:rsidR="007A3A56" w:rsidRPr="00D74D58">
        <w:rPr>
          <w:sz w:val="28"/>
          <w:szCs w:val="28"/>
        </w:rPr>
        <w:t>як у відкритому контенті</w:t>
      </w:r>
      <w:r w:rsidR="0044556C">
        <w:rPr>
          <w:sz w:val="28"/>
          <w:szCs w:val="28"/>
        </w:rPr>
        <w:t xml:space="preserve"> (на сайтах експериментальних навчальних закладів, Інституту післядипломної педагогічної освіти Київського університету імені Бориса Грінченка)</w:t>
      </w:r>
      <w:r w:rsidR="007A3A56" w:rsidRPr="00D74D58">
        <w:rPr>
          <w:sz w:val="28"/>
          <w:szCs w:val="28"/>
        </w:rPr>
        <w:t xml:space="preserve">, так і в періодичних </w:t>
      </w:r>
      <w:r w:rsidR="00CD21F9">
        <w:rPr>
          <w:sz w:val="28"/>
          <w:szCs w:val="28"/>
        </w:rPr>
        <w:t>часописах</w:t>
      </w:r>
      <w:r w:rsidR="007A3A56" w:rsidRPr="00D74D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інформаційно-методичних, аналітичних збірниках, </w:t>
      </w:r>
      <w:r w:rsidR="00B77AB8" w:rsidRPr="00D74D58">
        <w:rPr>
          <w:sz w:val="28"/>
          <w:szCs w:val="28"/>
        </w:rPr>
        <w:t xml:space="preserve">а також </w:t>
      </w:r>
      <w:r>
        <w:rPr>
          <w:sz w:val="28"/>
          <w:szCs w:val="28"/>
        </w:rPr>
        <w:t>у ході</w:t>
      </w:r>
      <w:r w:rsidR="007A3A56" w:rsidRPr="00D74D58">
        <w:rPr>
          <w:sz w:val="28"/>
          <w:szCs w:val="28"/>
        </w:rPr>
        <w:t xml:space="preserve"> обговорень на конференціях, семінарах, тематичних дискусіях</w:t>
      </w:r>
      <w:r w:rsidR="0050378A" w:rsidRPr="00D74D58">
        <w:rPr>
          <w:sz w:val="28"/>
          <w:szCs w:val="28"/>
        </w:rPr>
        <w:t xml:space="preserve">, засіданнях </w:t>
      </w:r>
      <w:r>
        <w:rPr>
          <w:sz w:val="28"/>
          <w:szCs w:val="28"/>
        </w:rPr>
        <w:t xml:space="preserve">ініціативних </w:t>
      </w:r>
      <w:r w:rsidR="0050378A" w:rsidRPr="00D74D58">
        <w:rPr>
          <w:sz w:val="28"/>
          <w:szCs w:val="28"/>
        </w:rPr>
        <w:t xml:space="preserve">творчих груп </w:t>
      </w:r>
      <w:r w:rsidR="004E6289">
        <w:rPr>
          <w:sz w:val="28"/>
          <w:szCs w:val="28"/>
        </w:rPr>
        <w:t xml:space="preserve">педагогічних </w:t>
      </w:r>
      <w:r>
        <w:rPr>
          <w:sz w:val="28"/>
          <w:szCs w:val="28"/>
        </w:rPr>
        <w:t>кадрів, методичних об’єднань</w:t>
      </w:r>
      <w:r w:rsidR="0050378A" w:rsidRPr="00D74D58">
        <w:rPr>
          <w:sz w:val="28"/>
          <w:szCs w:val="28"/>
        </w:rPr>
        <w:t>, педагогічних читаннях, фестивалях, форумах</w:t>
      </w:r>
      <w:r w:rsidR="007A3A56" w:rsidRPr="00D74D58">
        <w:rPr>
          <w:sz w:val="28"/>
          <w:szCs w:val="28"/>
        </w:rPr>
        <w:t xml:space="preserve"> тощо. </w:t>
      </w:r>
      <w:r w:rsidR="004E6289">
        <w:rPr>
          <w:sz w:val="28"/>
          <w:szCs w:val="28"/>
        </w:rPr>
        <w:t>Серед найбільш питомих – з</w:t>
      </w:r>
      <w:r w:rsidR="003A4397">
        <w:rPr>
          <w:sz w:val="28"/>
          <w:szCs w:val="28"/>
        </w:rPr>
        <w:t>аход</w:t>
      </w:r>
      <w:r w:rsidR="004E6289">
        <w:rPr>
          <w:sz w:val="28"/>
          <w:szCs w:val="28"/>
        </w:rPr>
        <w:t xml:space="preserve">и </w:t>
      </w:r>
      <w:r w:rsidR="003A4397">
        <w:rPr>
          <w:sz w:val="28"/>
          <w:szCs w:val="28"/>
        </w:rPr>
        <w:t>масштабного рівня</w:t>
      </w:r>
      <w:r w:rsidR="004E6289">
        <w:rPr>
          <w:sz w:val="28"/>
          <w:szCs w:val="28"/>
        </w:rPr>
        <w:t>:</w:t>
      </w:r>
      <w:r w:rsidR="003A4397">
        <w:rPr>
          <w:sz w:val="28"/>
          <w:szCs w:val="28"/>
        </w:rPr>
        <w:t xml:space="preserve"> щорічний Міжнародний фестиваль </w:t>
      </w:r>
      <w:r w:rsidR="003A4397">
        <w:rPr>
          <w:bCs/>
          <w:sz w:val="28"/>
          <w:szCs w:val="28"/>
          <w:lang w:eastAsia="ru-RU"/>
        </w:rPr>
        <w:t>педагогічних інновацій (</w:t>
      </w:r>
      <w:r w:rsidR="003A4397">
        <w:rPr>
          <w:sz w:val="28"/>
          <w:szCs w:val="28"/>
        </w:rPr>
        <w:t>започатковано</w:t>
      </w:r>
      <w:r w:rsidR="003A4397" w:rsidRPr="003A4397">
        <w:rPr>
          <w:bCs/>
          <w:sz w:val="28"/>
          <w:szCs w:val="28"/>
          <w:lang w:eastAsia="ru-RU"/>
        </w:rPr>
        <w:t xml:space="preserve"> </w:t>
      </w:r>
      <w:r w:rsidR="003A4397">
        <w:rPr>
          <w:bCs/>
          <w:sz w:val="28"/>
          <w:szCs w:val="28"/>
          <w:lang w:eastAsia="ru-RU"/>
        </w:rPr>
        <w:t xml:space="preserve">з 2009 р.), </w:t>
      </w:r>
      <w:r w:rsidR="003A4397">
        <w:rPr>
          <w:sz w:val="28"/>
          <w:szCs w:val="28"/>
        </w:rPr>
        <w:t>Н</w:t>
      </w:r>
      <w:r w:rsidR="003A4397">
        <w:rPr>
          <w:sz w:val="28"/>
          <w:szCs w:val="28"/>
          <w:lang w:eastAsia="ru-RU"/>
        </w:rPr>
        <w:t xml:space="preserve">аціональна виставка-презентація </w:t>
      </w:r>
      <w:r w:rsidR="003A4397">
        <w:rPr>
          <w:bCs/>
          <w:sz w:val="28"/>
          <w:szCs w:val="28"/>
          <w:lang w:eastAsia="ru-RU"/>
        </w:rPr>
        <w:t>«</w:t>
      </w:r>
      <w:proofErr w:type="spellStart"/>
      <w:r w:rsidR="003A4397">
        <w:rPr>
          <w:bCs/>
          <w:sz w:val="28"/>
          <w:szCs w:val="28"/>
          <w:lang w:eastAsia="ru-RU"/>
        </w:rPr>
        <w:t>Інноватика</w:t>
      </w:r>
      <w:proofErr w:type="spellEnd"/>
      <w:r w:rsidR="003A4397">
        <w:rPr>
          <w:bCs/>
          <w:sz w:val="28"/>
          <w:szCs w:val="28"/>
          <w:lang w:eastAsia="ru-RU"/>
        </w:rPr>
        <w:t xml:space="preserve"> в сучасній освіті» (</w:t>
      </w:r>
      <w:r w:rsidR="003A4397">
        <w:rPr>
          <w:sz w:val="28"/>
          <w:szCs w:val="28"/>
        </w:rPr>
        <w:t xml:space="preserve">започатковано з 2010 р.). </w:t>
      </w:r>
      <w:r w:rsidR="003A4397">
        <w:rPr>
          <w:bCs/>
          <w:sz w:val="28"/>
          <w:szCs w:val="28"/>
          <w:lang w:eastAsia="ru-RU"/>
        </w:rPr>
        <w:t>Прикметно, що з 2015 р. Україна стала країною-учасницею Рамкової програми Європейського Союзу з наукових досліджень та інновацій «Горизонт 2020» (від 20.03.2015 р.).</w:t>
      </w:r>
      <w:r w:rsidR="003A4397">
        <w:rPr>
          <w:sz w:val="28"/>
          <w:szCs w:val="28"/>
        </w:rPr>
        <w:t xml:space="preserve"> </w:t>
      </w:r>
      <w:r w:rsidR="004E6289">
        <w:rPr>
          <w:sz w:val="28"/>
          <w:szCs w:val="28"/>
        </w:rPr>
        <w:t xml:space="preserve">Одним із досягнень у відображенні результатів дослідно-експериментальних проектів є </w:t>
      </w:r>
      <w:r w:rsidR="004E6289">
        <w:rPr>
          <w:bCs/>
          <w:sz w:val="28"/>
          <w:szCs w:val="28"/>
          <w:lang w:eastAsia="ru-RU"/>
        </w:rPr>
        <w:t xml:space="preserve">розміщення матеріалів експериментальних досліджень в </w:t>
      </w:r>
      <w:r w:rsidR="003A4397">
        <w:rPr>
          <w:bCs/>
          <w:sz w:val="28"/>
          <w:szCs w:val="28"/>
          <w:lang w:eastAsia="ru-RU"/>
        </w:rPr>
        <w:t xml:space="preserve">інформаційній мережі </w:t>
      </w:r>
      <w:r w:rsidR="003A4397">
        <w:rPr>
          <w:bCs/>
          <w:sz w:val="28"/>
          <w:szCs w:val="28"/>
          <w:lang w:val="en-US" w:eastAsia="ru-RU"/>
        </w:rPr>
        <w:t>Internet</w:t>
      </w:r>
      <w:r w:rsidR="003A4397">
        <w:rPr>
          <w:bCs/>
          <w:sz w:val="28"/>
          <w:szCs w:val="28"/>
          <w:lang w:eastAsia="ru-RU"/>
        </w:rPr>
        <w:t xml:space="preserve"> </w:t>
      </w:r>
      <w:r w:rsidR="004E6289">
        <w:rPr>
          <w:bCs/>
          <w:sz w:val="28"/>
          <w:szCs w:val="28"/>
          <w:lang w:eastAsia="ru-RU"/>
        </w:rPr>
        <w:t xml:space="preserve">(на </w:t>
      </w:r>
      <w:r w:rsidR="003A4397">
        <w:rPr>
          <w:bCs/>
          <w:sz w:val="28"/>
          <w:szCs w:val="28"/>
          <w:lang w:eastAsia="ru-RU"/>
        </w:rPr>
        <w:t>авторських сайт</w:t>
      </w:r>
      <w:r w:rsidR="004E6289">
        <w:rPr>
          <w:bCs/>
          <w:sz w:val="28"/>
          <w:szCs w:val="28"/>
          <w:lang w:eastAsia="ru-RU"/>
        </w:rPr>
        <w:t>ах</w:t>
      </w:r>
      <w:r w:rsidR="003A4397">
        <w:rPr>
          <w:bCs/>
          <w:sz w:val="28"/>
          <w:szCs w:val="28"/>
          <w:lang w:eastAsia="ru-RU"/>
        </w:rPr>
        <w:t xml:space="preserve"> педагогічних працівників, освітніх установ</w:t>
      </w:r>
      <w:r w:rsidR="004E6289">
        <w:rPr>
          <w:bCs/>
          <w:sz w:val="28"/>
          <w:szCs w:val="28"/>
          <w:lang w:eastAsia="ru-RU"/>
        </w:rPr>
        <w:t xml:space="preserve">). </w:t>
      </w:r>
      <w:r w:rsidR="003A4397">
        <w:rPr>
          <w:bCs/>
          <w:sz w:val="28"/>
          <w:szCs w:val="28"/>
          <w:lang w:eastAsia="ru-RU"/>
        </w:rPr>
        <w:t xml:space="preserve">Для підтримки інноваційних пошуків </w:t>
      </w:r>
      <w:r>
        <w:rPr>
          <w:bCs/>
          <w:sz w:val="28"/>
          <w:szCs w:val="28"/>
          <w:lang w:eastAsia="ru-RU"/>
        </w:rPr>
        <w:t>педагогічних кадрів,</w:t>
      </w:r>
      <w:r w:rsidR="003A4397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по</w:t>
      </w:r>
      <w:r w:rsidR="003A4397">
        <w:rPr>
          <w:bCs/>
          <w:sz w:val="28"/>
          <w:szCs w:val="28"/>
          <w:lang w:eastAsia="ru-RU"/>
        </w:rPr>
        <w:t xml:space="preserve">ширення передового педагогічного досвіду </w:t>
      </w:r>
      <w:r>
        <w:rPr>
          <w:bCs/>
          <w:sz w:val="28"/>
          <w:szCs w:val="28"/>
          <w:lang w:eastAsia="ru-RU"/>
        </w:rPr>
        <w:t xml:space="preserve">і популяризації </w:t>
      </w:r>
      <w:r>
        <w:rPr>
          <w:bCs/>
          <w:sz w:val="28"/>
          <w:szCs w:val="28"/>
          <w:lang w:eastAsia="ru-RU"/>
        </w:rPr>
        <w:t xml:space="preserve">вагомих досягнень учителів-новаторів </w:t>
      </w:r>
      <w:r w:rsidR="003A4397">
        <w:rPr>
          <w:bCs/>
          <w:sz w:val="28"/>
          <w:szCs w:val="28"/>
          <w:lang w:eastAsia="ru-RU"/>
        </w:rPr>
        <w:t xml:space="preserve">із 1995 року започатковано організовано проведення щорічного Всеукраїнського конкурсу «Учитель року». </w:t>
      </w:r>
    </w:p>
    <w:p w:rsidR="00160B81" w:rsidRPr="00D74D58" w:rsidRDefault="00F07CE6" w:rsidP="00CD21F9">
      <w:pPr>
        <w:spacing w:line="360" w:lineRule="auto"/>
        <w:ind w:firstLine="426"/>
        <w:jc w:val="both"/>
        <w:rPr>
          <w:sz w:val="28"/>
          <w:szCs w:val="28"/>
        </w:rPr>
      </w:pPr>
      <w:r w:rsidRPr="00D74D58">
        <w:rPr>
          <w:bCs/>
          <w:sz w:val="28"/>
          <w:szCs w:val="28"/>
          <w:lang w:eastAsia="ru-RU"/>
        </w:rPr>
        <w:t>Організація заходів такого типу сприяє у</w:t>
      </w:r>
      <w:r w:rsidRPr="00D74D58">
        <w:rPr>
          <w:sz w:val="28"/>
          <w:szCs w:val="28"/>
          <w:lang w:eastAsia="ru-RU"/>
        </w:rPr>
        <w:t xml:space="preserve">загальненню і всебічному висвітленню досвіду інноваційної діяльності навчальних закладів, </w:t>
      </w:r>
      <w:proofErr w:type="spellStart"/>
      <w:r w:rsidRPr="00D74D58">
        <w:rPr>
          <w:sz w:val="28"/>
          <w:szCs w:val="28"/>
          <w:lang w:eastAsia="ru-RU"/>
        </w:rPr>
        <w:t>презентуванню</w:t>
      </w:r>
      <w:proofErr w:type="spellEnd"/>
      <w:r w:rsidRPr="00D74D58">
        <w:rPr>
          <w:sz w:val="28"/>
          <w:szCs w:val="28"/>
          <w:lang w:eastAsia="ru-RU"/>
        </w:rPr>
        <w:t xml:space="preserve"> здобутків і напрацювань</w:t>
      </w:r>
      <w:r w:rsidR="003A4397">
        <w:rPr>
          <w:sz w:val="28"/>
          <w:szCs w:val="28"/>
          <w:lang w:eastAsia="ru-RU"/>
        </w:rPr>
        <w:t xml:space="preserve"> окремих освітян чи колективів</w:t>
      </w:r>
      <w:r w:rsidRPr="00D74D58">
        <w:rPr>
          <w:sz w:val="28"/>
          <w:szCs w:val="28"/>
          <w:lang w:eastAsia="ru-RU"/>
        </w:rPr>
        <w:t xml:space="preserve">, пов’язаних із упровадженням інформаційних, телекомунікаційних, комп’ютерних систем. У ході наукових обговорень визначаються ключові проблеми подальшого удосконалення </w:t>
      </w:r>
      <w:r w:rsidR="00E33325">
        <w:rPr>
          <w:sz w:val="28"/>
          <w:szCs w:val="28"/>
          <w:lang w:eastAsia="ru-RU"/>
        </w:rPr>
        <w:t xml:space="preserve">освітніх </w:t>
      </w:r>
      <w:r w:rsidRPr="00D74D58">
        <w:rPr>
          <w:sz w:val="28"/>
          <w:szCs w:val="28"/>
          <w:lang w:eastAsia="ru-RU"/>
        </w:rPr>
        <w:t>процес</w:t>
      </w:r>
      <w:r w:rsidR="00E33325">
        <w:rPr>
          <w:sz w:val="28"/>
          <w:szCs w:val="28"/>
          <w:lang w:eastAsia="ru-RU"/>
        </w:rPr>
        <w:t>ів</w:t>
      </w:r>
      <w:r w:rsidRPr="00D74D58">
        <w:rPr>
          <w:sz w:val="28"/>
          <w:szCs w:val="28"/>
          <w:lang w:eastAsia="ru-RU"/>
        </w:rPr>
        <w:t xml:space="preserve"> у навчальних закладах різних типів. </w:t>
      </w:r>
    </w:p>
    <w:p w:rsidR="00360B3F" w:rsidRDefault="00160B81" w:rsidP="00360B3F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D74D58">
        <w:rPr>
          <w:sz w:val="28"/>
          <w:szCs w:val="28"/>
          <w:lang w:eastAsia="ru-RU"/>
        </w:rPr>
        <w:t>С</w:t>
      </w:r>
      <w:r w:rsidR="00F07CE6" w:rsidRPr="00D74D58">
        <w:rPr>
          <w:sz w:val="28"/>
          <w:szCs w:val="28"/>
          <w:lang w:eastAsia="ru-RU"/>
        </w:rPr>
        <w:t xml:space="preserve">еред </w:t>
      </w:r>
      <w:r w:rsidR="00364A19" w:rsidRPr="0004599C">
        <w:rPr>
          <w:i/>
          <w:sz w:val="28"/>
          <w:szCs w:val="28"/>
          <w:lang w:eastAsia="ru-RU"/>
        </w:rPr>
        <w:t>актуальних дослідно-експериментальн</w:t>
      </w:r>
      <w:r w:rsidR="0004599C">
        <w:rPr>
          <w:i/>
          <w:sz w:val="28"/>
          <w:szCs w:val="28"/>
          <w:lang w:eastAsia="ru-RU"/>
        </w:rPr>
        <w:t>их проектів,</w:t>
      </w:r>
      <w:r w:rsidR="0004599C">
        <w:rPr>
          <w:sz w:val="28"/>
          <w:szCs w:val="28"/>
          <w:lang w:eastAsia="ru-RU"/>
        </w:rPr>
        <w:t xml:space="preserve"> що здійснюються</w:t>
      </w:r>
      <w:r w:rsidR="00364A19">
        <w:rPr>
          <w:sz w:val="28"/>
          <w:szCs w:val="28"/>
          <w:lang w:eastAsia="ru-RU"/>
        </w:rPr>
        <w:t xml:space="preserve"> у навчальних закладах м. Києва</w:t>
      </w:r>
      <w:r w:rsidR="00CD21F9">
        <w:rPr>
          <w:sz w:val="28"/>
          <w:szCs w:val="28"/>
          <w:lang w:eastAsia="ru-RU"/>
        </w:rPr>
        <w:t xml:space="preserve"> визначаємо наступні</w:t>
      </w:r>
      <w:r w:rsidR="00F07CE6" w:rsidRPr="00D74D58">
        <w:rPr>
          <w:sz w:val="28"/>
          <w:szCs w:val="28"/>
          <w:lang w:eastAsia="ru-RU"/>
        </w:rPr>
        <w:t>: нововведення в засобах навчання</w:t>
      </w:r>
      <w:r w:rsidRPr="00D74D58">
        <w:rPr>
          <w:sz w:val="28"/>
          <w:szCs w:val="28"/>
          <w:lang w:eastAsia="ru-RU"/>
        </w:rPr>
        <w:t xml:space="preserve"> (</w:t>
      </w:r>
      <w:r w:rsidR="000C0FFF" w:rsidRPr="00D74D58">
        <w:rPr>
          <w:sz w:val="28"/>
          <w:szCs w:val="28"/>
          <w:lang w:eastAsia="ru-RU"/>
        </w:rPr>
        <w:t xml:space="preserve">наприклад, </w:t>
      </w:r>
      <w:r w:rsidR="007A4942" w:rsidRPr="00D74D58">
        <w:rPr>
          <w:sz w:val="28"/>
          <w:szCs w:val="28"/>
          <w:lang w:eastAsia="ru-RU"/>
        </w:rPr>
        <w:t>«</w:t>
      </w:r>
      <w:r w:rsidR="007A4942" w:rsidRPr="00D74D58">
        <w:rPr>
          <w:sz w:val="28"/>
          <w:szCs w:val="28"/>
        </w:rPr>
        <w:t xml:space="preserve">Проектування змісту і структури </w:t>
      </w:r>
      <w:proofErr w:type="spellStart"/>
      <w:r w:rsidR="007A4942" w:rsidRPr="00D74D58">
        <w:rPr>
          <w:sz w:val="28"/>
          <w:szCs w:val="28"/>
        </w:rPr>
        <w:t>ЕНКК</w:t>
      </w:r>
      <w:proofErr w:type="spellEnd"/>
      <w:r w:rsidR="007A4942" w:rsidRPr="00D74D58">
        <w:rPr>
          <w:sz w:val="28"/>
          <w:szCs w:val="28"/>
        </w:rPr>
        <w:t xml:space="preserve"> для учнів початкової школи», </w:t>
      </w:r>
      <w:r w:rsidR="000C0FFF" w:rsidRPr="00D74D58">
        <w:rPr>
          <w:sz w:val="28"/>
          <w:szCs w:val="28"/>
        </w:rPr>
        <w:t>«Розвиток проектної компетентності учнів засобами інтерактивного навчання»</w:t>
      </w:r>
      <w:r w:rsidR="007F3B25" w:rsidRPr="00D74D58">
        <w:rPr>
          <w:sz w:val="28"/>
          <w:szCs w:val="28"/>
        </w:rPr>
        <w:t>, «Формування національної-патріотичної свідомості учнів засобами аерокосмічної освіти»</w:t>
      </w:r>
      <w:r w:rsidR="00B12790" w:rsidRPr="00D74D58">
        <w:rPr>
          <w:sz w:val="28"/>
          <w:szCs w:val="28"/>
        </w:rPr>
        <w:t xml:space="preserve"> та ін.</w:t>
      </w:r>
      <w:r w:rsidR="007F3B25" w:rsidRPr="00D74D58">
        <w:rPr>
          <w:sz w:val="28"/>
          <w:szCs w:val="28"/>
        </w:rPr>
        <w:t xml:space="preserve">); </w:t>
      </w:r>
      <w:r w:rsidR="00F07CE6" w:rsidRPr="00D74D58">
        <w:rPr>
          <w:sz w:val="28"/>
          <w:szCs w:val="28"/>
          <w:lang w:eastAsia="ru-RU"/>
        </w:rPr>
        <w:t>інноваційні інформаційно-телекомунікаційні технології у навчально-виховному процесі</w:t>
      </w:r>
      <w:r w:rsidR="007F3B25" w:rsidRPr="00D74D58">
        <w:rPr>
          <w:sz w:val="28"/>
          <w:szCs w:val="28"/>
          <w:lang w:eastAsia="ru-RU"/>
        </w:rPr>
        <w:t xml:space="preserve"> (</w:t>
      </w:r>
      <w:r w:rsidR="00B12790" w:rsidRPr="00D74D58">
        <w:rPr>
          <w:sz w:val="28"/>
          <w:szCs w:val="28"/>
          <w:lang w:eastAsia="ru-RU"/>
        </w:rPr>
        <w:t>«</w:t>
      </w:r>
      <w:r w:rsidR="00B12790" w:rsidRPr="00D74D58">
        <w:rPr>
          <w:sz w:val="28"/>
          <w:szCs w:val="28"/>
        </w:rPr>
        <w:t xml:space="preserve">Модель столичного центру відкритої освіти в умовах розвитку інформаційного суспільства», </w:t>
      </w:r>
      <w:r w:rsidR="00B12790" w:rsidRPr="00D74D58">
        <w:rPr>
          <w:sz w:val="28"/>
          <w:szCs w:val="28"/>
          <w:lang w:eastAsia="ru-RU"/>
        </w:rPr>
        <w:t>«</w:t>
      </w:r>
      <w:r w:rsidR="007F3B25" w:rsidRPr="00D74D58">
        <w:rPr>
          <w:sz w:val="28"/>
          <w:szCs w:val="28"/>
        </w:rPr>
        <w:t>Віртуальний клас як хмаро-орієнтоване навчальне середовище загальноосвітнього навчального закладу</w:t>
      </w:r>
      <w:r w:rsidR="00B12790" w:rsidRPr="00D74D58">
        <w:rPr>
          <w:sz w:val="28"/>
          <w:szCs w:val="28"/>
        </w:rPr>
        <w:t>», «</w:t>
      </w:r>
      <w:r w:rsidR="00B12790" w:rsidRPr="00D74D58">
        <w:rPr>
          <w:sz w:val="28"/>
          <w:szCs w:val="28"/>
          <w:lang w:eastAsia="en-US"/>
        </w:rPr>
        <w:t>Оптимізація інформаційних мережевих ресурсів для забезпечення експериментальної діяльності учнів при вивченні природничих наук» та ін.)</w:t>
      </w:r>
      <w:r w:rsidR="00F07CE6" w:rsidRPr="00D74D58">
        <w:rPr>
          <w:sz w:val="28"/>
          <w:szCs w:val="28"/>
          <w:lang w:eastAsia="ru-RU"/>
        </w:rPr>
        <w:t>; інноваційні технології управлінн</w:t>
      </w:r>
      <w:r w:rsidR="007A4942" w:rsidRPr="00D74D58">
        <w:rPr>
          <w:sz w:val="28"/>
          <w:szCs w:val="28"/>
          <w:lang w:eastAsia="ru-RU"/>
        </w:rPr>
        <w:t>я</w:t>
      </w:r>
      <w:r w:rsidR="00F07CE6" w:rsidRPr="00D74D58">
        <w:rPr>
          <w:sz w:val="28"/>
          <w:szCs w:val="28"/>
          <w:lang w:eastAsia="ru-RU"/>
        </w:rPr>
        <w:t xml:space="preserve"> </w:t>
      </w:r>
      <w:r w:rsidR="007A4942" w:rsidRPr="00D74D58">
        <w:rPr>
          <w:sz w:val="28"/>
          <w:szCs w:val="28"/>
          <w:lang w:eastAsia="ru-RU"/>
        </w:rPr>
        <w:t xml:space="preserve">навчальним </w:t>
      </w:r>
      <w:r w:rsidR="00F07CE6" w:rsidRPr="00D74D58">
        <w:rPr>
          <w:sz w:val="28"/>
          <w:szCs w:val="28"/>
          <w:lang w:eastAsia="ru-RU"/>
        </w:rPr>
        <w:t>закладом</w:t>
      </w:r>
      <w:r w:rsidR="007A4942" w:rsidRPr="00D74D58">
        <w:rPr>
          <w:sz w:val="28"/>
          <w:szCs w:val="28"/>
          <w:lang w:eastAsia="ru-RU"/>
        </w:rPr>
        <w:t xml:space="preserve"> (наприклад, </w:t>
      </w:r>
      <w:r w:rsidR="004E6289">
        <w:rPr>
          <w:sz w:val="28"/>
          <w:szCs w:val="28"/>
          <w:lang w:eastAsia="ru-RU"/>
        </w:rPr>
        <w:t xml:space="preserve">«Школа повного дня», </w:t>
      </w:r>
      <w:r w:rsidR="007A4942" w:rsidRPr="00D74D58">
        <w:rPr>
          <w:color w:val="000000"/>
          <w:sz w:val="28"/>
          <w:szCs w:val="28"/>
        </w:rPr>
        <w:t xml:space="preserve">«Розвиток освітнього простору </w:t>
      </w:r>
      <w:proofErr w:type="spellStart"/>
      <w:r w:rsidR="007A4942" w:rsidRPr="00D74D58">
        <w:rPr>
          <w:color w:val="000000"/>
          <w:sz w:val="28"/>
          <w:szCs w:val="28"/>
        </w:rPr>
        <w:t>білігвального</w:t>
      </w:r>
      <w:proofErr w:type="spellEnd"/>
      <w:r w:rsidR="007A4942" w:rsidRPr="00D74D58">
        <w:rPr>
          <w:color w:val="000000"/>
          <w:sz w:val="28"/>
          <w:szCs w:val="28"/>
        </w:rPr>
        <w:t xml:space="preserve"> навчального закладу в умовах трансформаційних змін», </w:t>
      </w:r>
      <w:r w:rsidR="007A4942" w:rsidRPr="00D74D58">
        <w:rPr>
          <w:sz w:val="28"/>
          <w:szCs w:val="28"/>
          <w:lang w:eastAsia="ru-RU"/>
        </w:rPr>
        <w:t>«</w:t>
      </w:r>
      <w:r w:rsidR="007A4942" w:rsidRPr="00D74D58">
        <w:rPr>
          <w:sz w:val="28"/>
          <w:szCs w:val="28"/>
          <w:lang w:eastAsia="en-US"/>
        </w:rPr>
        <w:t xml:space="preserve">Формування організаційної культури педагогічного колективу гімназії», «Створення та реалізація інноваційної моделі навчально-виховного об’єднання «дошкільний навчальний заклад-спеціалізована школа </w:t>
      </w:r>
      <w:proofErr w:type="spellStart"/>
      <w:r w:rsidR="007A4942" w:rsidRPr="00D74D58">
        <w:rPr>
          <w:sz w:val="28"/>
          <w:szCs w:val="28"/>
          <w:lang w:eastAsia="en-US"/>
        </w:rPr>
        <w:t>І-ІІ</w:t>
      </w:r>
      <w:proofErr w:type="spellEnd"/>
      <w:r w:rsidR="007A4942" w:rsidRPr="00D74D58">
        <w:rPr>
          <w:sz w:val="28"/>
          <w:szCs w:val="28"/>
          <w:lang w:eastAsia="en-US"/>
        </w:rPr>
        <w:t xml:space="preserve"> ступенів-ліцей-коледж-вищий навчальний заклад», «</w:t>
      </w:r>
      <w:r w:rsidR="007A4942" w:rsidRPr="00D74D58">
        <w:rPr>
          <w:sz w:val="28"/>
          <w:szCs w:val="28"/>
        </w:rPr>
        <w:t xml:space="preserve">Управління організаційно-педагогічною культурою збереження здоров’я учнів у </w:t>
      </w:r>
      <w:proofErr w:type="spellStart"/>
      <w:r w:rsidR="007A4942" w:rsidRPr="00D74D58">
        <w:rPr>
          <w:sz w:val="28"/>
          <w:szCs w:val="28"/>
        </w:rPr>
        <w:t>ЗНЗ</w:t>
      </w:r>
      <w:proofErr w:type="spellEnd"/>
      <w:r w:rsidR="007A4942" w:rsidRPr="00D74D58">
        <w:rPr>
          <w:sz w:val="28"/>
          <w:szCs w:val="28"/>
        </w:rPr>
        <w:t>» та ін.)</w:t>
      </w:r>
      <w:r w:rsidR="00F07CE6" w:rsidRPr="00D74D58">
        <w:rPr>
          <w:sz w:val="28"/>
          <w:szCs w:val="28"/>
          <w:lang w:eastAsia="ru-RU"/>
        </w:rPr>
        <w:t xml:space="preserve">; науково-методичне й організаційне забезпечення інтегрованого навчання дітей </w:t>
      </w:r>
      <w:r w:rsidR="007A4942" w:rsidRPr="00D74D58">
        <w:rPr>
          <w:sz w:val="28"/>
          <w:szCs w:val="28"/>
          <w:lang w:eastAsia="ru-RU"/>
        </w:rPr>
        <w:t>і</w:t>
      </w:r>
      <w:r w:rsidR="00F07CE6" w:rsidRPr="00D74D58">
        <w:rPr>
          <w:sz w:val="28"/>
          <w:szCs w:val="28"/>
          <w:lang w:eastAsia="ru-RU"/>
        </w:rPr>
        <w:t>з особливими потребами</w:t>
      </w:r>
      <w:r w:rsidR="007A4942" w:rsidRPr="00D74D58">
        <w:rPr>
          <w:sz w:val="28"/>
          <w:szCs w:val="28"/>
          <w:lang w:eastAsia="ru-RU"/>
        </w:rPr>
        <w:t xml:space="preserve"> (наприклад, «</w:t>
      </w:r>
      <w:r w:rsidR="007A4942" w:rsidRPr="00D74D58">
        <w:rPr>
          <w:sz w:val="28"/>
          <w:szCs w:val="28"/>
        </w:rPr>
        <w:t>Психолого-педагогічне управління навчальною діяльністю соціально занедбаних учнів та учнів із затримкою психічного розвитку в умовах середньої загальноосвітньої школи», «Соціально-педагогічні аспекти організації інклюзивної освіти дітей із вадами слуху в умовах початкової школи», «</w:t>
      </w:r>
      <w:r w:rsidR="007A4942" w:rsidRPr="00D74D58">
        <w:rPr>
          <w:bCs/>
          <w:sz w:val="28"/>
          <w:szCs w:val="28"/>
        </w:rPr>
        <w:t>Психолого-педагогічний супровід дітей з особливими потребами (вадами мовлення) через упровадження інклюзивної освіти»</w:t>
      </w:r>
      <w:r w:rsidR="00F15794" w:rsidRPr="00D74D58">
        <w:rPr>
          <w:bCs/>
          <w:sz w:val="28"/>
          <w:szCs w:val="28"/>
        </w:rPr>
        <w:t xml:space="preserve"> та ін.); </w:t>
      </w:r>
      <w:proofErr w:type="spellStart"/>
      <w:r w:rsidR="00F07CE6" w:rsidRPr="00D74D58">
        <w:rPr>
          <w:sz w:val="28"/>
          <w:szCs w:val="28"/>
          <w:lang w:eastAsia="ru-RU"/>
        </w:rPr>
        <w:t>інноватика</w:t>
      </w:r>
      <w:proofErr w:type="spellEnd"/>
      <w:r w:rsidR="00F07CE6" w:rsidRPr="00D74D58">
        <w:rPr>
          <w:sz w:val="28"/>
          <w:szCs w:val="28"/>
          <w:lang w:eastAsia="ru-RU"/>
        </w:rPr>
        <w:t xml:space="preserve"> у співпраці освіти з установами науки, техніки, культури, бізнесу</w:t>
      </w:r>
      <w:r w:rsidR="00F15794" w:rsidRPr="00D74D58">
        <w:rPr>
          <w:sz w:val="28"/>
          <w:szCs w:val="28"/>
          <w:lang w:eastAsia="ru-RU"/>
        </w:rPr>
        <w:t xml:space="preserve"> (</w:t>
      </w:r>
      <w:r w:rsidR="00F15794" w:rsidRPr="00D74D58">
        <w:rPr>
          <w:sz w:val="28"/>
          <w:szCs w:val="28"/>
        </w:rPr>
        <w:t xml:space="preserve">«Допрофесійна та </w:t>
      </w:r>
      <w:proofErr w:type="spellStart"/>
      <w:r w:rsidR="00F15794" w:rsidRPr="00D74D58">
        <w:rPr>
          <w:sz w:val="28"/>
          <w:szCs w:val="28"/>
        </w:rPr>
        <w:t>допрофільна</w:t>
      </w:r>
      <w:proofErr w:type="spellEnd"/>
      <w:r w:rsidR="00F15794" w:rsidRPr="00D74D58">
        <w:rPr>
          <w:sz w:val="28"/>
          <w:szCs w:val="28"/>
        </w:rPr>
        <w:t xml:space="preserve"> підготовка учнів в медичних профільних класах та класах з поглибленим вивченням природничих наук в умовах співпраці загальноосвітнього навчального закладу, вищого навчального закладу та закладу охорони здоров’я», «Упровадження моделі громадсько-активної школи в загальноосвітньому навчальному закладі», </w:t>
      </w:r>
      <w:r w:rsidR="00F15794" w:rsidRPr="00D74D58">
        <w:rPr>
          <w:sz w:val="28"/>
          <w:szCs w:val="28"/>
          <w:lang w:eastAsia="ru-RU"/>
        </w:rPr>
        <w:t>«</w:t>
      </w:r>
      <w:r w:rsidR="00F15794" w:rsidRPr="00D74D58">
        <w:rPr>
          <w:sz w:val="28"/>
          <w:szCs w:val="28"/>
        </w:rPr>
        <w:t xml:space="preserve">Використання елементів музейної педагогіки в навчально-виховному процесі сучасного </w:t>
      </w:r>
      <w:proofErr w:type="spellStart"/>
      <w:r w:rsidR="00F15794" w:rsidRPr="00D74D58">
        <w:rPr>
          <w:sz w:val="28"/>
          <w:szCs w:val="28"/>
        </w:rPr>
        <w:t>ДНЗ</w:t>
      </w:r>
      <w:proofErr w:type="spellEnd"/>
      <w:r w:rsidR="00F15794" w:rsidRPr="00D74D58">
        <w:rPr>
          <w:sz w:val="28"/>
          <w:szCs w:val="28"/>
        </w:rPr>
        <w:t>» тощо)</w:t>
      </w:r>
      <w:r w:rsidR="00F07CE6" w:rsidRPr="00D74D58">
        <w:rPr>
          <w:sz w:val="28"/>
          <w:szCs w:val="28"/>
          <w:lang w:eastAsia="ru-RU"/>
        </w:rPr>
        <w:t>; інновації у створенні та упровадженні сучасних технічних та комп’ютерних засобів на</w:t>
      </w:r>
      <w:r w:rsidR="00360B3F">
        <w:rPr>
          <w:sz w:val="28"/>
          <w:szCs w:val="28"/>
          <w:lang w:eastAsia="ru-RU"/>
        </w:rPr>
        <w:t xml:space="preserve">вчання, навчального обладнання – </w:t>
      </w:r>
      <w:r w:rsidR="00F07CE6" w:rsidRPr="00D74D58">
        <w:rPr>
          <w:sz w:val="28"/>
          <w:szCs w:val="28"/>
          <w:lang w:eastAsia="ru-RU"/>
        </w:rPr>
        <w:t>наочно-лабораторні, програмно-педагогічні засоби навчання та інформаційні системи</w:t>
      </w:r>
      <w:r w:rsidR="00360B3F">
        <w:rPr>
          <w:sz w:val="28"/>
          <w:szCs w:val="28"/>
          <w:lang w:eastAsia="ru-RU"/>
        </w:rPr>
        <w:t xml:space="preserve"> (</w:t>
      </w:r>
      <w:r w:rsidR="00360B3F" w:rsidRPr="00360B3F">
        <w:rPr>
          <w:sz w:val="28"/>
          <w:szCs w:val="28"/>
        </w:rPr>
        <w:t xml:space="preserve">«Модель методичного Центру відкритої освіти з програмування та </w:t>
      </w:r>
      <w:proofErr w:type="spellStart"/>
      <w:r w:rsidR="00360B3F" w:rsidRPr="00360B3F">
        <w:rPr>
          <w:sz w:val="28"/>
          <w:szCs w:val="28"/>
        </w:rPr>
        <w:t>веб-дизайну</w:t>
      </w:r>
      <w:proofErr w:type="spellEnd"/>
      <w:r w:rsidR="00360B3F" w:rsidRPr="00360B3F">
        <w:rPr>
          <w:sz w:val="28"/>
          <w:szCs w:val="28"/>
        </w:rPr>
        <w:t xml:space="preserve"> в середній школі», «</w:t>
      </w:r>
      <w:r w:rsidR="00360B3F" w:rsidRPr="00360B3F">
        <w:rPr>
          <w:bCs/>
          <w:sz w:val="28"/>
          <w:szCs w:val="28"/>
        </w:rPr>
        <w:t>Упровадження елементів дистанційного навчання школярів середніх загальноосвітніх навчальних закладів м. Києва» та ін.</w:t>
      </w:r>
      <w:r w:rsidR="00360B3F">
        <w:rPr>
          <w:bCs/>
          <w:sz w:val="28"/>
          <w:szCs w:val="28"/>
        </w:rPr>
        <w:t>).</w:t>
      </w:r>
    </w:p>
    <w:p w:rsidR="00F53944" w:rsidRDefault="00F53944" w:rsidP="00360B3F">
      <w:pPr>
        <w:spacing w:line="360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Цікавою є географія проведення дослідно-експериментальних робіт регіонального рівня, що відображено на рис. 2.</w:t>
      </w:r>
    </w:p>
    <w:p w:rsidR="00F53944" w:rsidRDefault="00F53944" w:rsidP="00360B3F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568A" w:rsidRPr="00E0568A" w:rsidRDefault="00E0568A" w:rsidP="00CD21F9">
      <w:pPr>
        <w:spacing w:line="360" w:lineRule="auto"/>
        <w:ind w:firstLine="426"/>
        <w:jc w:val="both"/>
        <w:rPr>
          <w:i/>
          <w:sz w:val="28"/>
          <w:szCs w:val="28"/>
        </w:rPr>
      </w:pPr>
      <w:r w:rsidRPr="00E0568A">
        <w:rPr>
          <w:b/>
          <w:i/>
          <w:sz w:val="28"/>
          <w:szCs w:val="28"/>
        </w:rPr>
        <w:t>Рис. 2.</w:t>
      </w:r>
      <w:r w:rsidRPr="00E0568A">
        <w:rPr>
          <w:i/>
          <w:sz w:val="28"/>
          <w:szCs w:val="28"/>
        </w:rPr>
        <w:t xml:space="preserve"> Географія проведення дослідно-експериментальних робіт регіонального рівня у дошкільних і загальноосвітніх навчальних закладах м. Києва (за районами)</w:t>
      </w:r>
    </w:p>
    <w:p w:rsidR="00A22E81" w:rsidRPr="00D74D58" w:rsidRDefault="00E0568A" w:rsidP="00CD21F9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Вивчення стану г</w:t>
      </w:r>
      <w:r w:rsidR="00A22E81" w:rsidRPr="00D74D58">
        <w:rPr>
          <w:sz w:val="28"/>
          <w:szCs w:val="28"/>
        </w:rPr>
        <w:t>еографі</w:t>
      </w:r>
      <w:r>
        <w:rPr>
          <w:sz w:val="28"/>
          <w:szCs w:val="28"/>
        </w:rPr>
        <w:t xml:space="preserve">чного </w:t>
      </w:r>
      <w:r w:rsidR="00A22E81" w:rsidRPr="00D74D58">
        <w:rPr>
          <w:sz w:val="28"/>
          <w:szCs w:val="28"/>
        </w:rPr>
        <w:t xml:space="preserve">поширення дослідно-експериментальної роботи </w:t>
      </w:r>
      <w:r w:rsidRPr="00E0568A">
        <w:rPr>
          <w:sz w:val="28"/>
          <w:szCs w:val="28"/>
        </w:rPr>
        <w:t>регіонального рівня у дошкільних і загальноосвітніх навчальних закладах м. Києва</w:t>
      </w:r>
      <w:r w:rsidRPr="00D74D58">
        <w:rPr>
          <w:sz w:val="28"/>
          <w:szCs w:val="28"/>
        </w:rPr>
        <w:t xml:space="preserve"> </w:t>
      </w:r>
      <w:r w:rsidR="00513F82">
        <w:rPr>
          <w:sz w:val="28"/>
          <w:szCs w:val="28"/>
        </w:rPr>
        <w:t xml:space="preserve">дає підстави стверджувати, що кількість проведення експериментальних досліджень </w:t>
      </w:r>
      <w:r w:rsidR="00A22E81" w:rsidRPr="00D74D58">
        <w:rPr>
          <w:sz w:val="28"/>
          <w:szCs w:val="28"/>
        </w:rPr>
        <w:t xml:space="preserve">обумовлена такими </w:t>
      </w:r>
      <w:r w:rsidR="00513F82">
        <w:rPr>
          <w:sz w:val="28"/>
          <w:szCs w:val="28"/>
        </w:rPr>
        <w:t>важливими факторами</w:t>
      </w:r>
      <w:r w:rsidR="00A22E81" w:rsidRPr="00D74D58">
        <w:rPr>
          <w:sz w:val="28"/>
          <w:szCs w:val="28"/>
        </w:rPr>
        <w:t xml:space="preserve">: </w:t>
      </w:r>
    </w:p>
    <w:p w:rsidR="00A22E81" w:rsidRPr="00D74D58" w:rsidRDefault="00513F82" w:rsidP="00CD21F9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високим рівнем </w:t>
      </w:r>
      <w:r w:rsidR="00A22E81" w:rsidRPr="00D74D58">
        <w:rPr>
          <w:sz w:val="28"/>
          <w:szCs w:val="28"/>
        </w:rPr>
        <w:t>внутрішньо</w:t>
      </w:r>
      <w:r>
        <w:rPr>
          <w:sz w:val="28"/>
          <w:szCs w:val="28"/>
        </w:rPr>
        <w:t>ї</w:t>
      </w:r>
      <w:r w:rsidR="00A22E81" w:rsidRPr="00D74D58">
        <w:rPr>
          <w:sz w:val="28"/>
          <w:szCs w:val="28"/>
        </w:rPr>
        <w:t xml:space="preserve"> і зовнішньо</w:t>
      </w:r>
      <w:r>
        <w:rPr>
          <w:sz w:val="28"/>
          <w:szCs w:val="28"/>
        </w:rPr>
        <w:t>ї</w:t>
      </w:r>
      <w:r w:rsidR="00A22E81" w:rsidRPr="00D74D58">
        <w:rPr>
          <w:sz w:val="28"/>
          <w:szCs w:val="28"/>
        </w:rPr>
        <w:t xml:space="preserve"> мотив</w:t>
      </w:r>
      <w:r>
        <w:rPr>
          <w:sz w:val="28"/>
          <w:szCs w:val="28"/>
        </w:rPr>
        <w:t xml:space="preserve">ації </w:t>
      </w:r>
      <w:r w:rsidR="00A22E81" w:rsidRPr="00D74D58">
        <w:rPr>
          <w:sz w:val="28"/>
          <w:szCs w:val="28"/>
        </w:rPr>
        <w:t>педагогічних працівників навчальних закладів (моральне, фінансове забезпечення ініціаторів дослідно-експериментальної роботи з боку адміністрації навчального закладу, району м. Києва)</w:t>
      </w:r>
      <w:r>
        <w:rPr>
          <w:sz w:val="28"/>
          <w:szCs w:val="28"/>
        </w:rPr>
        <w:t>;</w:t>
      </w:r>
    </w:p>
    <w:p w:rsidR="00A22E81" w:rsidRPr="00D74D58" w:rsidRDefault="00A22E81" w:rsidP="00CD21F9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74D58">
        <w:rPr>
          <w:sz w:val="28"/>
          <w:szCs w:val="28"/>
        </w:rPr>
        <w:t>наявністю у навчальному закладі необхідного навчально-методичного, матеріально-технічного і кадрового забезпечення, сприянням науково-дослідної лабораторії експериментальної педагогіки та педагогічних інновацій Інституту післядипломної педагогічної освіти Київського університету імені Бориса Грінченка, відділів освіти у питаннях запровадження дослідно-експериментальної роботи</w:t>
      </w:r>
      <w:r w:rsidR="0004599C">
        <w:rPr>
          <w:sz w:val="28"/>
          <w:szCs w:val="28"/>
        </w:rPr>
        <w:t>.</w:t>
      </w:r>
      <w:r w:rsidRPr="00D74D58">
        <w:rPr>
          <w:sz w:val="28"/>
          <w:szCs w:val="28"/>
        </w:rPr>
        <w:t xml:space="preserve"> </w:t>
      </w:r>
    </w:p>
    <w:p w:rsidR="00B83AA5" w:rsidRPr="00D74D58" w:rsidRDefault="00F15794" w:rsidP="00CD21F9">
      <w:pPr>
        <w:spacing w:line="360" w:lineRule="auto"/>
        <w:ind w:firstLine="426"/>
        <w:jc w:val="both"/>
        <w:rPr>
          <w:sz w:val="28"/>
          <w:szCs w:val="28"/>
        </w:rPr>
      </w:pPr>
      <w:r w:rsidRPr="00D74D58">
        <w:rPr>
          <w:sz w:val="28"/>
          <w:szCs w:val="28"/>
        </w:rPr>
        <w:t>Науково-педагогічні та педагогічні працівники Інституту післядипломної педагогічної освіти</w:t>
      </w:r>
      <w:r w:rsidR="00B83AA5" w:rsidRPr="00D74D58">
        <w:rPr>
          <w:sz w:val="28"/>
          <w:szCs w:val="28"/>
        </w:rPr>
        <w:t xml:space="preserve"> </w:t>
      </w:r>
      <w:r w:rsidRPr="00D74D58">
        <w:rPr>
          <w:sz w:val="28"/>
          <w:szCs w:val="28"/>
        </w:rPr>
        <w:t xml:space="preserve">Київського університету </w:t>
      </w:r>
      <w:r w:rsidR="00B83AA5" w:rsidRPr="00D74D58">
        <w:rPr>
          <w:sz w:val="28"/>
          <w:szCs w:val="28"/>
        </w:rPr>
        <w:t>здійсню</w:t>
      </w:r>
      <w:r w:rsidRPr="00D74D58">
        <w:rPr>
          <w:sz w:val="28"/>
          <w:szCs w:val="28"/>
        </w:rPr>
        <w:t>ють</w:t>
      </w:r>
      <w:r w:rsidR="00B83AA5" w:rsidRPr="00D74D58">
        <w:rPr>
          <w:sz w:val="28"/>
          <w:szCs w:val="28"/>
        </w:rPr>
        <w:t xml:space="preserve"> науково-методичний та організаційний супровід дослідно-експериментальних проектів регіонального рівня, </w:t>
      </w:r>
      <w:r w:rsidRPr="00D74D58">
        <w:rPr>
          <w:sz w:val="28"/>
          <w:szCs w:val="28"/>
        </w:rPr>
        <w:t>а працівники науково-дослідної лабораторії експериментальної педагогіки та педагогічних інновацій мають</w:t>
      </w:r>
      <w:r w:rsidR="00B83AA5" w:rsidRPr="00D74D58">
        <w:rPr>
          <w:sz w:val="28"/>
          <w:szCs w:val="28"/>
        </w:rPr>
        <w:t xml:space="preserve"> безпосереднє відношення до </w:t>
      </w:r>
      <w:r w:rsidRPr="00D74D58">
        <w:rPr>
          <w:sz w:val="28"/>
          <w:szCs w:val="28"/>
        </w:rPr>
        <w:t xml:space="preserve">здійснення </w:t>
      </w:r>
      <w:r w:rsidR="00B83AA5" w:rsidRPr="00D74D58">
        <w:rPr>
          <w:sz w:val="28"/>
          <w:szCs w:val="28"/>
        </w:rPr>
        <w:t>науково-методичної підтримки.</w:t>
      </w:r>
      <w:r w:rsidR="00A22E81" w:rsidRPr="00D74D58">
        <w:rPr>
          <w:sz w:val="28"/>
          <w:szCs w:val="28"/>
        </w:rPr>
        <w:t xml:space="preserve"> </w:t>
      </w:r>
    </w:p>
    <w:p w:rsidR="00EF386B" w:rsidRPr="00D74D58" w:rsidRDefault="00A363F1" w:rsidP="00CD21F9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D74D58">
        <w:rPr>
          <w:sz w:val="28"/>
          <w:szCs w:val="28"/>
        </w:rPr>
        <w:t xml:space="preserve">Активізація </w:t>
      </w:r>
      <w:r w:rsidR="006F2A20">
        <w:rPr>
          <w:sz w:val="28"/>
          <w:szCs w:val="28"/>
        </w:rPr>
        <w:t xml:space="preserve">педагогічних колективів загальноосвітніх навчальних закладів Деснянського, Дніпровського й Оболонського районів щодо здійснення </w:t>
      </w:r>
      <w:r w:rsidRPr="00D74D58">
        <w:rPr>
          <w:sz w:val="28"/>
          <w:szCs w:val="28"/>
        </w:rPr>
        <w:t xml:space="preserve">дослідно-експериментальної </w:t>
      </w:r>
      <w:r w:rsidR="006F2A20">
        <w:rPr>
          <w:sz w:val="28"/>
          <w:szCs w:val="28"/>
        </w:rPr>
        <w:t xml:space="preserve">роботи </w:t>
      </w:r>
      <w:r w:rsidRPr="00D74D58">
        <w:rPr>
          <w:sz w:val="28"/>
          <w:szCs w:val="28"/>
        </w:rPr>
        <w:t>обумовл</w:t>
      </w:r>
      <w:r w:rsidR="006F2A20">
        <w:rPr>
          <w:sz w:val="28"/>
          <w:szCs w:val="28"/>
        </w:rPr>
        <w:t xml:space="preserve">ена насамперед як розумінням </w:t>
      </w:r>
      <w:r w:rsidRPr="00D74D58">
        <w:rPr>
          <w:bCs/>
          <w:sz w:val="28"/>
          <w:szCs w:val="28"/>
        </w:rPr>
        <w:t xml:space="preserve">соціокультурних запитів громадськості та потреб </w:t>
      </w:r>
      <w:r w:rsidR="00997CB9" w:rsidRPr="00D74D58">
        <w:rPr>
          <w:bCs/>
          <w:sz w:val="28"/>
          <w:szCs w:val="28"/>
        </w:rPr>
        <w:t xml:space="preserve">учнів, батьків, учителів, навчального закладу, </w:t>
      </w:r>
      <w:r w:rsidRPr="00D74D58">
        <w:rPr>
          <w:bCs/>
          <w:sz w:val="28"/>
          <w:szCs w:val="28"/>
        </w:rPr>
        <w:t xml:space="preserve">району, </w:t>
      </w:r>
      <w:r w:rsidR="00997CB9" w:rsidRPr="00D74D58">
        <w:rPr>
          <w:bCs/>
          <w:sz w:val="28"/>
          <w:szCs w:val="28"/>
        </w:rPr>
        <w:t>міста</w:t>
      </w:r>
      <w:r w:rsidRPr="00D74D58">
        <w:rPr>
          <w:bCs/>
          <w:sz w:val="28"/>
          <w:szCs w:val="28"/>
        </w:rPr>
        <w:t xml:space="preserve"> (наприклад, щодо кількості педагогічних експериментів, упровадження актуальних </w:t>
      </w:r>
      <w:proofErr w:type="spellStart"/>
      <w:r w:rsidRPr="00D74D58">
        <w:rPr>
          <w:bCs/>
          <w:sz w:val="28"/>
          <w:szCs w:val="28"/>
        </w:rPr>
        <w:t>новотворів </w:t>
      </w:r>
      <w:proofErr w:type="spellEnd"/>
      <w:r w:rsidRPr="00D74D58">
        <w:rPr>
          <w:bCs/>
          <w:sz w:val="28"/>
          <w:szCs w:val="28"/>
        </w:rPr>
        <w:t>– відкритої освіти,</w:t>
      </w:r>
      <w:r w:rsidR="006F2A20">
        <w:rPr>
          <w:bCs/>
          <w:sz w:val="28"/>
          <w:szCs w:val="28"/>
        </w:rPr>
        <w:t xml:space="preserve"> інклюзивної освіти,</w:t>
      </w:r>
      <w:r w:rsidRPr="00D74D58">
        <w:rPr>
          <w:bCs/>
          <w:sz w:val="28"/>
          <w:szCs w:val="28"/>
        </w:rPr>
        <w:t xml:space="preserve"> дистанційного навчання, </w:t>
      </w:r>
      <w:proofErr w:type="spellStart"/>
      <w:r w:rsidRPr="00D74D58">
        <w:rPr>
          <w:bCs/>
          <w:sz w:val="28"/>
          <w:szCs w:val="28"/>
        </w:rPr>
        <w:t>білінгвальних</w:t>
      </w:r>
      <w:proofErr w:type="spellEnd"/>
      <w:r w:rsidRPr="00D74D58">
        <w:rPr>
          <w:bCs/>
          <w:sz w:val="28"/>
          <w:szCs w:val="28"/>
        </w:rPr>
        <w:t xml:space="preserve"> моделей, викладання курсу «Християнська етика в українській культурі» в 5 – 9 класах</w:t>
      </w:r>
      <w:r w:rsidR="006F2A20">
        <w:rPr>
          <w:bCs/>
          <w:sz w:val="28"/>
          <w:szCs w:val="28"/>
        </w:rPr>
        <w:t xml:space="preserve">, забезпечення неперервності у розвитку інтелектуально обдарованих дітей) тощо), так і усвідомленням необхідності забезпечення </w:t>
      </w:r>
      <w:r w:rsidR="00265E4D" w:rsidRPr="00D74D58">
        <w:rPr>
          <w:bCs/>
          <w:sz w:val="28"/>
          <w:szCs w:val="28"/>
        </w:rPr>
        <w:t xml:space="preserve">конкурентоспроможності </w:t>
      </w:r>
      <w:r w:rsidR="006F2A20">
        <w:rPr>
          <w:bCs/>
          <w:sz w:val="28"/>
          <w:szCs w:val="28"/>
        </w:rPr>
        <w:t>навчальних закладів віддалених районів</w:t>
      </w:r>
      <w:r w:rsidR="00265E4D" w:rsidRPr="00D74D58">
        <w:rPr>
          <w:bCs/>
          <w:sz w:val="28"/>
          <w:szCs w:val="28"/>
        </w:rPr>
        <w:t xml:space="preserve">, </w:t>
      </w:r>
      <w:r w:rsidRPr="00D74D58">
        <w:rPr>
          <w:bCs/>
          <w:sz w:val="28"/>
          <w:szCs w:val="28"/>
        </w:rPr>
        <w:t xml:space="preserve">зростанню </w:t>
      </w:r>
      <w:r w:rsidR="006F2A20">
        <w:rPr>
          <w:bCs/>
          <w:sz w:val="28"/>
          <w:szCs w:val="28"/>
        </w:rPr>
        <w:t xml:space="preserve">їх </w:t>
      </w:r>
      <w:r w:rsidRPr="00D74D58">
        <w:rPr>
          <w:bCs/>
          <w:sz w:val="28"/>
          <w:szCs w:val="28"/>
        </w:rPr>
        <w:t xml:space="preserve">престижу </w:t>
      </w:r>
      <w:r w:rsidR="006F2A20">
        <w:rPr>
          <w:bCs/>
          <w:sz w:val="28"/>
          <w:szCs w:val="28"/>
        </w:rPr>
        <w:t xml:space="preserve">за рахунок </w:t>
      </w:r>
      <w:r w:rsidRPr="00D74D58">
        <w:rPr>
          <w:bCs/>
          <w:sz w:val="28"/>
          <w:szCs w:val="28"/>
        </w:rPr>
        <w:t>оновлення структури і змісту освітнього простору, використання альтернативних методик, новітніх технологій, засобів навчання</w:t>
      </w:r>
      <w:r w:rsidR="006F2A20">
        <w:rPr>
          <w:bCs/>
          <w:sz w:val="28"/>
          <w:szCs w:val="28"/>
        </w:rPr>
        <w:t>. П</w:t>
      </w:r>
      <w:r w:rsidRPr="00D74D58">
        <w:rPr>
          <w:bCs/>
          <w:sz w:val="28"/>
          <w:szCs w:val="28"/>
        </w:rPr>
        <w:t xml:space="preserve">озитивний резонанс дослідно-експериментальної </w:t>
      </w:r>
      <w:r w:rsidR="006F2A20">
        <w:rPr>
          <w:bCs/>
          <w:sz w:val="28"/>
          <w:szCs w:val="28"/>
        </w:rPr>
        <w:t xml:space="preserve">роботи </w:t>
      </w:r>
      <w:r w:rsidRPr="00D74D58">
        <w:rPr>
          <w:bCs/>
          <w:sz w:val="28"/>
          <w:szCs w:val="28"/>
        </w:rPr>
        <w:t>відмічаєтьс</w:t>
      </w:r>
      <w:r w:rsidR="006F2A20">
        <w:rPr>
          <w:bCs/>
          <w:sz w:val="28"/>
          <w:szCs w:val="28"/>
        </w:rPr>
        <w:t xml:space="preserve">я і в аспектах підвищення рівня навчальних </w:t>
      </w:r>
      <w:r w:rsidRPr="00D74D58">
        <w:rPr>
          <w:bCs/>
          <w:sz w:val="28"/>
          <w:szCs w:val="28"/>
        </w:rPr>
        <w:t>досягнень</w:t>
      </w:r>
      <w:r w:rsidR="006F2A20">
        <w:rPr>
          <w:bCs/>
          <w:sz w:val="28"/>
          <w:szCs w:val="28"/>
        </w:rPr>
        <w:t xml:space="preserve"> учнів</w:t>
      </w:r>
      <w:r w:rsidR="005E04FE" w:rsidRPr="00D74D58">
        <w:rPr>
          <w:bCs/>
          <w:sz w:val="28"/>
          <w:szCs w:val="28"/>
        </w:rPr>
        <w:t xml:space="preserve"> </w:t>
      </w:r>
      <w:r w:rsidR="006F2A20">
        <w:rPr>
          <w:bCs/>
          <w:sz w:val="28"/>
          <w:szCs w:val="28"/>
        </w:rPr>
        <w:t>і</w:t>
      </w:r>
      <w:r w:rsidR="00265E4D" w:rsidRPr="00D74D58">
        <w:rPr>
          <w:bCs/>
          <w:sz w:val="28"/>
          <w:szCs w:val="28"/>
        </w:rPr>
        <w:t xml:space="preserve"> </w:t>
      </w:r>
      <w:r w:rsidRPr="00D74D58">
        <w:rPr>
          <w:bCs/>
          <w:sz w:val="28"/>
          <w:szCs w:val="28"/>
        </w:rPr>
        <w:t>зростанн</w:t>
      </w:r>
      <w:r w:rsidR="005E04FE" w:rsidRPr="00D74D58">
        <w:rPr>
          <w:bCs/>
          <w:sz w:val="28"/>
          <w:szCs w:val="28"/>
        </w:rPr>
        <w:t>я</w:t>
      </w:r>
      <w:r w:rsidRPr="00D74D58">
        <w:rPr>
          <w:bCs/>
          <w:sz w:val="28"/>
          <w:szCs w:val="28"/>
        </w:rPr>
        <w:t xml:space="preserve"> професійної майстерності педагогів (що засвідчує участь педагогів у конференціях, семінарах, кількість і рівен</w:t>
      </w:r>
      <w:r w:rsidR="00265E4D" w:rsidRPr="00D74D58">
        <w:rPr>
          <w:bCs/>
          <w:sz w:val="28"/>
          <w:szCs w:val="28"/>
        </w:rPr>
        <w:t xml:space="preserve">ь науковості їхніх публікацій) таким чином забезпечує прогрес як кожного вчителя, так і навчального закладу в цілому. </w:t>
      </w:r>
    </w:p>
    <w:p w:rsidR="00EF386B" w:rsidRPr="00D74D58" w:rsidRDefault="006F2A20" w:rsidP="00CD21F9">
      <w:pPr>
        <w:spacing w:line="360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A363F1" w:rsidRPr="00D74D58">
        <w:rPr>
          <w:bCs/>
          <w:sz w:val="28"/>
          <w:szCs w:val="28"/>
        </w:rPr>
        <w:t xml:space="preserve">аме на основі використання досягнень </w:t>
      </w:r>
      <w:r>
        <w:rPr>
          <w:bCs/>
          <w:sz w:val="28"/>
          <w:szCs w:val="28"/>
        </w:rPr>
        <w:t xml:space="preserve">педагогічної </w:t>
      </w:r>
      <w:proofErr w:type="spellStart"/>
      <w:r w:rsidR="00A363F1" w:rsidRPr="00D74D58">
        <w:rPr>
          <w:bCs/>
          <w:sz w:val="28"/>
          <w:szCs w:val="28"/>
        </w:rPr>
        <w:t>інноватики</w:t>
      </w:r>
      <w:proofErr w:type="spellEnd"/>
      <w:r w:rsidR="00A363F1" w:rsidRPr="00D74D58">
        <w:rPr>
          <w:bCs/>
          <w:sz w:val="28"/>
          <w:szCs w:val="28"/>
        </w:rPr>
        <w:t xml:space="preserve"> помітним є вдосконалення форм навчання (дистанційне, модульне, </w:t>
      </w:r>
      <w:r w:rsidR="00881045">
        <w:rPr>
          <w:bCs/>
          <w:sz w:val="28"/>
          <w:szCs w:val="28"/>
        </w:rPr>
        <w:t xml:space="preserve">мультимедійне, </w:t>
      </w:r>
      <w:proofErr w:type="spellStart"/>
      <w:r w:rsidR="00A363F1" w:rsidRPr="00D74D58">
        <w:rPr>
          <w:bCs/>
          <w:sz w:val="28"/>
          <w:szCs w:val="28"/>
        </w:rPr>
        <w:t>мультипрофільне</w:t>
      </w:r>
      <w:proofErr w:type="spellEnd"/>
      <w:r w:rsidR="00A363F1" w:rsidRPr="00D74D58">
        <w:rPr>
          <w:bCs/>
          <w:sz w:val="28"/>
          <w:szCs w:val="28"/>
        </w:rPr>
        <w:t>, інтерактивне</w:t>
      </w:r>
      <w:r w:rsidR="00881045">
        <w:rPr>
          <w:bCs/>
          <w:sz w:val="28"/>
          <w:szCs w:val="28"/>
        </w:rPr>
        <w:t>, відкрите, змішане</w:t>
      </w:r>
      <w:r w:rsidR="00A363F1" w:rsidRPr="00D74D58">
        <w:rPr>
          <w:bCs/>
          <w:sz w:val="28"/>
          <w:szCs w:val="28"/>
        </w:rPr>
        <w:t xml:space="preserve"> навчання та ін.), </w:t>
      </w:r>
      <w:r w:rsidR="00A363F1" w:rsidRPr="00881045">
        <w:rPr>
          <w:bCs/>
          <w:sz w:val="28"/>
          <w:szCs w:val="28"/>
        </w:rPr>
        <w:t xml:space="preserve">трансформація методів викладання навчальних дисциплін, акцентуація уваги на інтерактивних, інформаційно-комунікаційних технологіях, психотерапевтичних засобах тощо), оновлення стратегічних напрямів і змісту освіти, оптимізація структури, форм і методів управління закладом освіти (нові навчальні предмети </w:t>
      </w:r>
      <w:r w:rsidR="00A363F1" w:rsidRPr="00D74D58">
        <w:rPr>
          <w:bCs/>
          <w:sz w:val="28"/>
          <w:szCs w:val="28"/>
        </w:rPr>
        <w:t xml:space="preserve">варіативної частини, модельні структури та ін.). </w:t>
      </w:r>
    </w:p>
    <w:p w:rsidR="002F744E" w:rsidRPr="00D74D58" w:rsidRDefault="00265E4D" w:rsidP="00CD21F9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D74D58">
        <w:rPr>
          <w:bCs/>
          <w:sz w:val="28"/>
          <w:szCs w:val="28"/>
        </w:rPr>
        <w:t xml:space="preserve">Однак, </w:t>
      </w:r>
      <w:r w:rsidR="005E04FE" w:rsidRPr="00D74D58">
        <w:rPr>
          <w:bCs/>
          <w:sz w:val="28"/>
          <w:szCs w:val="28"/>
        </w:rPr>
        <w:t xml:space="preserve">як показує аналіз </w:t>
      </w:r>
      <w:r w:rsidR="00A22E81" w:rsidRPr="00D74D58">
        <w:rPr>
          <w:bCs/>
          <w:sz w:val="28"/>
          <w:szCs w:val="28"/>
        </w:rPr>
        <w:t xml:space="preserve">досвіду </w:t>
      </w:r>
      <w:r w:rsidR="00881045">
        <w:rPr>
          <w:bCs/>
          <w:sz w:val="28"/>
          <w:szCs w:val="28"/>
        </w:rPr>
        <w:t xml:space="preserve">навчальних закладів м. Києва </w:t>
      </w:r>
      <w:r w:rsidR="00A22E81" w:rsidRPr="00D74D58">
        <w:rPr>
          <w:bCs/>
          <w:sz w:val="28"/>
          <w:szCs w:val="28"/>
        </w:rPr>
        <w:t>у проведе</w:t>
      </w:r>
      <w:r w:rsidR="005E04FE" w:rsidRPr="00D74D58">
        <w:rPr>
          <w:bCs/>
          <w:sz w:val="28"/>
          <w:szCs w:val="28"/>
        </w:rPr>
        <w:t>нні дослідно-експ</w:t>
      </w:r>
      <w:r w:rsidR="002F744E" w:rsidRPr="00D74D58">
        <w:rPr>
          <w:bCs/>
          <w:sz w:val="28"/>
          <w:szCs w:val="28"/>
        </w:rPr>
        <w:t>е</w:t>
      </w:r>
      <w:r w:rsidR="005E04FE" w:rsidRPr="00D74D58">
        <w:rPr>
          <w:bCs/>
          <w:sz w:val="28"/>
          <w:szCs w:val="28"/>
        </w:rPr>
        <w:t>риментальної робот</w:t>
      </w:r>
      <w:r w:rsidR="002F744E" w:rsidRPr="00D74D58">
        <w:rPr>
          <w:bCs/>
          <w:sz w:val="28"/>
          <w:szCs w:val="28"/>
        </w:rPr>
        <w:t xml:space="preserve">и </w:t>
      </w:r>
      <w:r w:rsidR="00881045">
        <w:rPr>
          <w:bCs/>
          <w:sz w:val="28"/>
          <w:szCs w:val="28"/>
        </w:rPr>
        <w:t>ключовими проблемами залишаються</w:t>
      </w:r>
      <w:r w:rsidR="002F744E" w:rsidRPr="00D74D58">
        <w:rPr>
          <w:bCs/>
          <w:sz w:val="28"/>
          <w:szCs w:val="28"/>
        </w:rPr>
        <w:t>:</w:t>
      </w:r>
    </w:p>
    <w:p w:rsidR="002F744E" w:rsidRPr="00D74D58" w:rsidRDefault="002F744E" w:rsidP="00CD21F9">
      <w:pPr>
        <w:pStyle w:val="a4"/>
        <w:numPr>
          <w:ilvl w:val="0"/>
          <w:numId w:val="8"/>
        </w:numPr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D74D58">
        <w:rPr>
          <w:bCs/>
          <w:sz w:val="28"/>
          <w:szCs w:val="28"/>
        </w:rPr>
        <w:t xml:space="preserve">порушення </w:t>
      </w:r>
      <w:r w:rsidR="00881045">
        <w:rPr>
          <w:bCs/>
          <w:sz w:val="28"/>
          <w:szCs w:val="28"/>
        </w:rPr>
        <w:t xml:space="preserve">положень чинних </w:t>
      </w:r>
      <w:r w:rsidRPr="00D74D58">
        <w:rPr>
          <w:bCs/>
          <w:sz w:val="28"/>
          <w:szCs w:val="28"/>
        </w:rPr>
        <w:t xml:space="preserve">нормативних </w:t>
      </w:r>
      <w:r w:rsidR="00881045">
        <w:rPr>
          <w:bCs/>
          <w:sz w:val="28"/>
          <w:szCs w:val="28"/>
        </w:rPr>
        <w:t xml:space="preserve">документів, що виявляються в оформленні заявок, програм здійснення дослідно-експериментальної роботи, послідовності проведення педагогічних експериментальних досліджень, виборі і виконання </w:t>
      </w:r>
      <w:proofErr w:type="spellStart"/>
      <w:r w:rsidR="00881045">
        <w:rPr>
          <w:bCs/>
          <w:sz w:val="28"/>
          <w:szCs w:val="28"/>
        </w:rPr>
        <w:t>діагностувальних</w:t>
      </w:r>
      <w:proofErr w:type="spellEnd"/>
      <w:r w:rsidR="00881045">
        <w:rPr>
          <w:bCs/>
          <w:sz w:val="28"/>
          <w:szCs w:val="28"/>
        </w:rPr>
        <w:t xml:space="preserve"> зрізів, підготовці звітних матеріалів і висвітленні результатів експерименту</w:t>
      </w:r>
      <w:r w:rsidRPr="00D74D58">
        <w:rPr>
          <w:bCs/>
          <w:sz w:val="28"/>
          <w:szCs w:val="28"/>
        </w:rPr>
        <w:t>;</w:t>
      </w:r>
    </w:p>
    <w:p w:rsidR="002F744E" w:rsidRPr="00D74D58" w:rsidRDefault="002F744E" w:rsidP="00CD21F9">
      <w:pPr>
        <w:pStyle w:val="a4"/>
        <w:numPr>
          <w:ilvl w:val="0"/>
          <w:numId w:val="8"/>
        </w:numPr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D74D58">
        <w:rPr>
          <w:bCs/>
          <w:sz w:val="28"/>
          <w:szCs w:val="28"/>
        </w:rPr>
        <w:t>недостатн</w:t>
      </w:r>
      <w:r w:rsidR="00881045">
        <w:rPr>
          <w:bCs/>
          <w:sz w:val="28"/>
          <w:szCs w:val="28"/>
        </w:rPr>
        <w:t>ість</w:t>
      </w:r>
      <w:r w:rsidRPr="00D74D58">
        <w:rPr>
          <w:bCs/>
          <w:sz w:val="28"/>
          <w:szCs w:val="28"/>
        </w:rPr>
        <w:t xml:space="preserve"> уваги до наукового обґрунтування і популяризації </w:t>
      </w:r>
      <w:r w:rsidR="00881045">
        <w:rPr>
          <w:bCs/>
          <w:sz w:val="28"/>
          <w:szCs w:val="28"/>
        </w:rPr>
        <w:t xml:space="preserve">як інноваційних ідей, так і </w:t>
      </w:r>
      <w:r w:rsidRPr="00D74D58">
        <w:rPr>
          <w:bCs/>
          <w:sz w:val="28"/>
          <w:szCs w:val="28"/>
        </w:rPr>
        <w:t>досягнень</w:t>
      </w:r>
      <w:r w:rsidR="00881045">
        <w:rPr>
          <w:bCs/>
          <w:sz w:val="28"/>
          <w:szCs w:val="28"/>
        </w:rPr>
        <w:t xml:space="preserve"> дослідно-експериментальної роботи</w:t>
      </w:r>
      <w:r w:rsidRPr="00D74D58">
        <w:rPr>
          <w:bCs/>
          <w:sz w:val="28"/>
          <w:szCs w:val="28"/>
        </w:rPr>
        <w:t>;</w:t>
      </w:r>
    </w:p>
    <w:p w:rsidR="002F744E" w:rsidRPr="00D74D58" w:rsidRDefault="002F744E" w:rsidP="00CD21F9">
      <w:pPr>
        <w:pStyle w:val="a4"/>
        <w:numPr>
          <w:ilvl w:val="0"/>
          <w:numId w:val="8"/>
        </w:numPr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D74D58">
        <w:rPr>
          <w:bCs/>
          <w:sz w:val="28"/>
          <w:szCs w:val="28"/>
        </w:rPr>
        <w:t xml:space="preserve">відсутність </w:t>
      </w:r>
      <w:proofErr w:type="spellStart"/>
      <w:r w:rsidRPr="00D74D58">
        <w:rPr>
          <w:bCs/>
          <w:sz w:val="28"/>
          <w:szCs w:val="28"/>
        </w:rPr>
        <w:t>інноваційності</w:t>
      </w:r>
      <w:proofErr w:type="spellEnd"/>
      <w:r w:rsidR="00881045">
        <w:rPr>
          <w:bCs/>
          <w:sz w:val="28"/>
          <w:szCs w:val="28"/>
        </w:rPr>
        <w:t xml:space="preserve"> і відстоювання традиційних моделей, форм</w:t>
      </w:r>
      <w:r w:rsidR="00A22E81" w:rsidRPr="00D74D58">
        <w:rPr>
          <w:bCs/>
          <w:sz w:val="28"/>
          <w:szCs w:val="28"/>
        </w:rPr>
        <w:t>,</w:t>
      </w:r>
      <w:r w:rsidR="00881045">
        <w:rPr>
          <w:bCs/>
          <w:sz w:val="28"/>
          <w:szCs w:val="28"/>
        </w:rPr>
        <w:t xml:space="preserve"> технологій і засобів організації освітніх процесів, </w:t>
      </w:r>
      <w:proofErr w:type="spellStart"/>
      <w:r w:rsidR="00A22E81" w:rsidRPr="00D74D58">
        <w:rPr>
          <w:bCs/>
          <w:sz w:val="28"/>
          <w:szCs w:val="28"/>
        </w:rPr>
        <w:t>псевдоінноваційність</w:t>
      </w:r>
      <w:proofErr w:type="spellEnd"/>
      <w:r w:rsidRPr="00D74D58">
        <w:rPr>
          <w:bCs/>
          <w:sz w:val="28"/>
          <w:szCs w:val="28"/>
        </w:rPr>
        <w:t>;</w:t>
      </w:r>
    </w:p>
    <w:p w:rsidR="002F744E" w:rsidRPr="00D74D58" w:rsidRDefault="002F744E" w:rsidP="00CD21F9">
      <w:pPr>
        <w:pStyle w:val="a4"/>
        <w:numPr>
          <w:ilvl w:val="0"/>
          <w:numId w:val="8"/>
        </w:numPr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D74D58">
        <w:rPr>
          <w:bCs/>
          <w:sz w:val="28"/>
          <w:szCs w:val="28"/>
        </w:rPr>
        <w:t>н</w:t>
      </w:r>
      <w:r w:rsidR="00A22E81" w:rsidRPr="00D74D58">
        <w:rPr>
          <w:bCs/>
          <w:sz w:val="28"/>
          <w:szCs w:val="28"/>
        </w:rPr>
        <w:t xml:space="preserve">изький </w:t>
      </w:r>
      <w:r w:rsidRPr="00D74D58">
        <w:rPr>
          <w:bCs/>
          <w:sz w:val="28"/>
          <w:szCs w:val="28"/>
        </w:rPr>
        <w:t xml:space="preserve">науково-методичний рівень </w:t>
      </w:r>
      <w:r w:rsidR="00A22E81" w:rsidRPr="00D74D58">
        <w:rPr>
          <w:bCs/>
          <w:sz w:val="28"/>
          <w:szCs w:val="28"/>
        </w:rPr>
        <w:t xml:space="preserve">оформлення </w:t>
      </w:r>
      <w:r w:rsidRPr="00D74D58">
        <w:rPr>
          <w:bCs/>
          <w:sz w:val="28"/>
          <w:szCs w:val="28"/>
        </w:rPr>
        <w:t>матеріалів</w:t>
      </w:r>
      <w:r w:rsidR="00881045">
        <w:rPr>
          <w:bCs/>
          <w:sz w:val="28"/>
          <w:szCs w:val="28"/>
        </w:rPr>
        <w:t xml:space="preserve"> дослідно-експериментальних робіт</w:t>
      </w:r>
      <w:r w:rsidR="00A22E81" w:rsidRPr="00D74D58">
        <w:rPr>
          <w:bCs/>
          <w:sz w:val="28"/>
          <w:szCs w:val="28"/>
        </w:rPr>
        <w:t>;</w:t>
      </w:r>
    </w:p>
    <w:p w:rsidR="002F744E" w:rsidRPr="00D74D58" w:rsidRDefault="002F744E" w:rsidP="00CD21F9">
      <w:pPr>
        <w:pStyle w:val="a4"/>
        <w:numPr>
          <w:ilvl w:val="0"/>
          <w:numId w:val="8"/>
        </w:numPr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D74D58">
        <w:rPr>
          <w:bCs/>
          <w:sz w:val="28"/>
          <w:szCs w:val="28"/>
        </w:rPr>
        <w:t>формальний підхід до виконання роботи</w:t>
      </w:r>
      <w:r w:rsidR="00A22E81" w:rsidRPr="00D74D58">
        <w:rPr>
          <w:bCs/>
          <w:sz w:val="28"/>
          <w:szCs w:val="28"/>
        </w:rPr>
        <w:t>.</w:t>
      </w:r>
      <w:r w:rsidRPr="00D74D58">
        <w:rPr>
          <w:bCs/>
          <w:sz w:val="28"/>
          <w:szCs w:val="28"/>
        </w:rPr>
        <w:t xml:space="preserve"> </w:t>
      </w:r>
    </w:p>
    <w:p w:rsidR="00A82D8E" w:rsidRPr="00D74D58" w:rsidRDefault="00881045" w:rsidP="009D795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Серед основних </w:t>
      </w:r>
      <w:r w:rsidR="00265E4D" w:rsidRPr="00D74D58">
        <w:rPr>
          <w:bCs/>
          <w:sz w:val="28"/>
          <w:szCs w:val="28"/>
        </w:rPr>
        <w:t xml:space="preserve">причин </w:t>
      </w:r>
      <w:r>
        <w:rPr>
          <w:bCs/>
          <w:sz w:val="28"/>
          <w:szCs w:val="28"/>
        </w:rPr>
        <w:t xml:space="preserve">наявності зазначених проблем – </w:t>
      </w:r>
      <w:r w:rsidR="00265E4D" w:rsidRPr="00D74D58">
        <w:rPr>
          <w:bCs/>
          <w:sz w:val="28"/>
          <w:szCs w:val="28"/>
        </w:rPr>
        <w:t xml:space="preserve">відсутність належної підготовленості педагогічних працівників до проведення дослідно-експериментальної роботи, що </w:t>
      </w:r>
      <w:r w:rsidR="009D795A">
        <w:rPr>
          <w:bCs/>
          <w:sz w:val="28"/>
          <w:szCs w:val="28"/>
        </w:rPr>
        <w:t xml:space="preserve">підтверджено </w:t>
      </w:r>
      <w:r w:rsidR="00265E4D" w:rsidRPr="00D74D58">
        <w:rPr>
          <w:bCs/>
          <w:sz w:val="28"/>
          <w:szCs w:val="28"/>
        </w:rPr>
        <w:t xml:space="preserve">результатами моніторингу. На запитання: «Чи потребуєте Ви </w:t>
      </w:r>
      <w:r w:rsidR="009D795A">
        <w:rPr>
          <w:bCs/>
          <w:sz w:val="28"/>
          <w:szCs w:val="28"/>
        </w:rPr>
        <w:t xml:space="preserve">науково-методичної підтримки </w:t>
      </w:r>
      <w:r w:rsidR="00265E4D" w:rsidRPr="00D74D58">
        <w:rPr>
          <w:bCs/>
          <w:sz w:val="28"/>
          <w:szCs w:val="28"/>
        </w:rPr>
        <w:t xml:space="preserve">у здійсненні дослідно-експериментальної та інноваційної діяльності?» 30,8 % (заступників директорів) і 85,4% (вчителів) відповіли ствердно, </w:t>
      </w:r>
      <w:r w:rsidR="00302BC0" w:rsidRPr="00D74D58">
        <w:rPr>
          <w:bCs/>
          <w:sz w:val="28"/>
          <w:szCs w:val="28"/>
        </w:rPr>
        <w:t xml:space="preserve">59,6% (заступників директорів) зазначили, що потребують частково (з окремих питань) і 14,6% (заступників директорів) і 9,6% (учителів) </w:t>
      </w:r>
      <w:r w:rsidR="009D795A">
        <w:rPr>
          <w:bCs/>
          <w:sz w:val="28"/>
          <w:szCs w:val="28"/>
        </w:rPr>
        <w:t xml:space="preserve">вважають достатнім власний рівень підготовленості до успішного виконання завдань </w:t>
      </w:r>
      <w:r w:rsidR="00302BC0" w:rsidRPr="00D74D58">
        <w:rPr>
          <w:bCs/>
          <w:sz w:val="28"/>
          <w:szCs w:val="28"/>
        </w:rPr>
        <w:t>дослідно-експериментальної та інноваційної діяльності.</w:t>
      </w:r>
      <w:r w:rsidR="009D795A">
        <w:rPr>
          <w:bCs/>
          <w:sz w:val="28"/>
          <w:szCs w:val="28"/>
        </w:rPr>
        <w:t xml:space="preserve"> Формалізм у реалізації </w:t>
      </w:r>
      <w:r w:rsidR="00D919D5">
        <w:rPr>
          <w:bCs/>
          <w:sz w:val="28"/>
          <w:szCs w:val="28"/>
        </w:rPr>
        <w:t xml:space="preserve">інноваційної діяльності притаманний у тих </w:t>
      </w:r>
      <w:r w:rsidR="009D795A">
        <w:rPr>
          <w:bCs/>
          <w:sz w:val="28"/>
          <w:szCs w:val="28"/>
        </w:rPr>
        <w:t>навчальних заклад</w:t>
      </w:r>
      <w:r w:rsidR="00D919D5">
        <w:rPr>
          <w:bCs/>
          <w:sz w:val="28"/>
          <w:szCs w:val="28"/>
        </w:rPr>
        <w:t>ах</w:t>
      </w:r>
      <w:r w:rsidR="009D795A">
        <w:rPr>
          <w:bCs/>
          <w:sz w:val="28"/>
          <w:szCs w:val="28"/>
        </w:rPr>
        <w:t xml:space="preserve">, на базі яких </w:t>
      </w:r>
      <w:r w:rsidR="00D919D5">
        <w:rPr>
          <w:bCs/>
          <w:sz w:val="28"/>
          <w:szCs w:val="28"/>
        </w:rPr>
        <w:t xml:space="preserve">було </w:t>
      </w:r>
      <w:proofErr w:type="spellStart"/>
      <w:r w:rsidR="009D795A">
        <w:rPr>
          <w:bCs/>
          <w:sz w:val="28"/>
          <w:szCs w:val="28"/>
        </w:rPr>
        <w:t>зініційовано</w:t>
      </w:r>
      <w:proofErr w:type="spellEnd"/>
      <w:r w:rsidR="009D795A">
        <w:rPr>
          <w:bCs/>
          <w:sz w:val="28"/>
          <w:szCs w:val="28"/>
        </w:rPr>
        <w:t xml:space="preserve"> проведення дослідно-експериментальної роботи без урахування індивідуальних потреб педагогічного колективу закладу та з ігноруванням процесу визначення </w:t>
      </w:r>
      <w:r w:rsidR="00A22E81" w:rsidRPr="00D74D58">
        <w:rPr>
          <w:sz w:val="28"/>
          <w:szCs w:val="28"/>
        </w:rPr>
        <w:t>суперечностей</w:t>
      </w:r>
      <w:r w:rsidR="002F744E" w:rsidRPr="00D74D58">
        <w:rPr>
          <w:sz w:val="28"/>
          <w:szCs w:val="28"/>
        </w:rPr>
        <w:t xml:space="preserve"> </w:t>
      </w:r>
      <w:r w:rsidR="00A82D8E" w:rsidRPr="00D74D58">
        <w:rPr>
          <w:sz w:val="28"/>
          <w:szCs w:val="28"/>
        </w:rPr>
        <w:t>між:</w:t>
      </w:r>
    </w:p>
    <w:p w:rsidR="00A82D8E" w:rsidRPr="00D74D58" w:rsidRDefault="00A82D8E" w:rsidP="00CD21F9">
      <w:pPr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74D58">
        <w:rPr>
          <w:sz w:val="28"/>
          <w:szCs w:val="28"/>
        </w:rPr>
        <w:t>ф</w:t>
      </w:r>
      <w:r w:rsidR="00E33325">
        <w:rPr>
          <w:sz w:val="28"/>
          <w:szCs w:val="28"/>
        </w:rPr>
        <w:t xml:space="preserve">ормуванням якісно нової моделі </w:t>
      </w:r>
      <w:r w:rsidRPr="00D74D58">
        <w:rPr>
          <w:sz w:val="28"/>
          <w:szCs w:val="28"/>
        </w:rPr>
        <w:t xml:space="preserve">суспільства з новою філософією життя, потребою держави в освічених спеціалістах </w:t>
      </w:r>
      <w:r w:rsidR="00E33325">
        <w:rPr>
          <w:sz w:val="28"/>
          <w:szCs w:val="28"/>
        </w:rPr>
        <w:t>і</w:t>
      </w:r>
      <w:r w:rsidRPr="00D74D58">
        <w:rPr>
          <w:sz w:val="28"/>
          <w:szCs w:val="28"/>
        </w:rPr>
        <w:t>з високим рівнем культури, мобільності, творчості, адаптивності до соціально-економічних змін і недостатнім рівнем усвідомлення функцій інновацій в освіті;</w:t>
      </w:r>
    </w:p>
    <w:p w:rsidR="00A82D8E" w:rsidRPr="00D74D58" w:rsidRDefault="00A82D8E" w:rsidP="00CD21F9">
      <w:pPr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74D58">
        <w:rPr>
          <w:sz w:val="28"/>
          <w:szCs w:val="28"/>
        </w:rPr>
        <w:t>необхідністю впроваджувати нові знання</w:t>
      </w:r>
      <w:r w:rsidR="00D919D5">
        <w:rPr>
          <w:sz w:val="28"/>
          <w:szCs w:val="28"/>
        </w:rPr>
        <w:t>,</w:t>
      </w:r>
      <w:r w:rsidRPr="00D74D58">
        <w:rPr>
          <w:sz w:val="28"/>
          <w:szCs w:val="28"/>
        </w:rPr>
        <w:t xml:space="preserve"> в</w:t>
      </w:r>
      <w:r w:rsidR="00D5401F">
        <w:rPr>
          <w:sz w:val="28"/>
          <w:szCs w:val="28"/>
        </w:rPr>
        <w:t xml:space="preserve">икористовувати сучасні способи </w:t>
      </w:r>
      <w:r w:rsidRPr="00D74D58">
        <w:rPr>
          <w:sz w:val="28"/>
          <w:szCs w:val="28"/>
        </w:rPr>
        <w:t>передачі інформації, застосовувати інноваційні освітні технології й низьким рівнем як психолого-педагогічної підготовленості вчителів, так і недостатніми економічними можливостями впровадження інновацій;</w:t>
      </w:r>
    </w:p>
    <w:p w:rsidR="00A82D8E" w:rsidRPr="00D74D58" w:rsidRDefault="009D795A" w:rsidP="00CD21F9">
      <w:pPr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масштабним</w:t>
      </w:r>
      <w:r w:rsidR="00A82D8E" w:rsidRPr="00D74D58">
        <w:rPr>
          <w:sz w:val="28"/>
          <w:szCs w:val="28"/>
        </w:rPr>
        <w:t xml:space="preserve"> поширенням інновацій у всіх галузях господарства та недостатньою розробленістю організаційного механізму їх </w:t>
      </w:r>
      <w:r>
        <w:rPr>
          <w:sz w:val="28"/>
          <w:szCs w:val="28"/>
        </w:rPr>
        <w:t xml:space="preserve">провадження </w:t>
      </w:r>
      <w:r w:rsidR="00A82D8E" w:rsidRPr="00D74D58">
        <w:rPr>
          <w:sz w:val="28"/>
          <w:szCs w:val="28"/>
        </w:rPr>
        <w:t>в освітній діяльності.</w:t>
      </w:r>
    </w:p>
    <w:p w:rsidR="00A82D8E" w:rsidRPr="00D74D58" w:rsidRDefault="00A22E81" w:rsidP="00CD21F9">
      <w:pPr>
        <w:spacing w:line="360" w:lineRule="auto"/>
        <w:ind w:firstLine="426"/>
        <w:jc w:val="both"/>
        <w:rPr>
          <w:sz w:val="28"/>
          <w:szCs w:val="28"/>
        </w:rPr>
      </w:pPr>
      <w:r w:rsidRPr="00D74D58">
        <w:rPr>
          <w:sz w:val="28"/>
          <w:szCs w:val="28"/>
        </w:rPr>
        <w:t xml:space="preserve">Наведений перелік невідповідностей </w:t>
      </w:r>
      <w:r w:rsidR="00A82D8E" w:rsidRPr="00D74D58">
        <w:rPr>
          <w:sz w:val="28"/>
          <w:szCs w:val="28"/>
        </w:rPr>
        <w:t xml:space="preserve">можна продовжувати. Особливо, якщо </w:t>
      </w:r>
      <w:r w:rsidRPr="00D74D58">
        <w:rPr>
          <w:sz w:val="28"/>
          <w:szCs w:val="28"/>
        </w:rPr>
        <w:t xml:space="preserve">аналізувати </w:t>
      </w:r>
      <w:r w:rsidR="009D795A">
        <w:rPr>
          <w:sz w:val="28"/>
          <w:szCs w:val="28"/>
        </w:rPr>
        <w:t>окремі дослідно-експериментальні проекти</w:t>
      </w:r>
      <w:r w:rsidR="00A82D8E" w:rsidRPr="00D74D58">
        <w:rPr>
          <w:sz w:val="28"/>
          <w:szCs w:val="28"/>
        </w:rPr>
        <w:t>, які, окрім загальних, мають свої особливості функціонування.</w:t>
      </w:r>
    </w:p>
    <w:p w:rsidR="00D919D5" w:rsidRDefault="00D919D5" w:rsidP="00CD21F9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Серед причин низького рівня науково-методичного оформлення матеріалів дослідно-експериментальних робіт невизначеність механізму співпраці навчальних закладів, </w:t>
      </w:r>
      <w:r w:rsidR="00A82D8E" w:rsidRPr="00D74D58">
        <w:rPr>
          <w:sz w:val="28"/>
          <w:szCs w:val="28"/>
        </w:rPr>
        <w:t>управліннями</w:t>
      </w:r>
      <w:r>
        <w:rPr>
          <w:sz w:val="28"/>
          <w:szCs w:val="28"/>
        </w:rPr>
        <w:t xml:space="preserve"> районних</w:t>
      </w:r>
      <w:r w:rsidR="00A82D8E" w:rsidRPr="00D74D58">
        <w:rPr>
          <w:sz w:val="28"/>
          <w:szCs w:val="28"/>
        </w:rPr>
        <w:t xml:space="preserve"> відділ</w:t>
      </w:r>
      <w:r>
        <w:rPr>
          <w:sz w:val="28"/>
          <w:szCs w:val="28"/>
        </w:rPr>
        <w:t>ів о</w:t>
      </w:r>
      <w:r w:rsidR="00A82D8E" w:rsidRPr="00D74D58">
        <w:rPr>
          <w:sz w:val="28"/>
          <w:szCs w:val="28"/>
        </w:rPr>
        <w:t xml:space="preserve">світи, </w:t>
      </w:r>
      <w:r>
        <w:rPr>
          <w:sz w:val="28"/>
          <w:szCs w:val="28"/>
        </w:rPr>
        <w:t>І</w:t>
      </w:r>
      <w:r w:rsidR="00A82D8E" w:rsidRPr="00D74D58">
        <w:rPr>
          <w:sz w:val="28"/>
          <w:szCs w:val="28"/>
        </w:rPr>
        <w:t>нститут</w:t>
      </w:r>
      <w:r>
        <w:rPr>
          <w:sz w:val="28"/>
          <w:szCs w:val="28"/>
        </w:rPr>
        <w:t>у</w:t>
      </w:r>
      <w:r w:rsidR="00A82D8E" w:rsidRPr="00D74D58">
        <w:rPr>
          <w:sz w:val="28"/>
          <w:szCs w:val="28"/>
        </w:rPr>
        <w:t xml:space="preserve"> післядипломної педагогічної освіти та інши</w:t>
      </w:r>
      <w:r>
        <w:rPr>
          <w:sz w:val="28"/>
          <w:szCs w:val="28"/>
        </w:rPr>
        <w:t>х</w:t>
      </w:r>
      <w:r w:rsidR="00A82D8E" w:rsidRPr="00D74D58">
        <w:rPr>
          <w:sz w:val="28"/>
          <w:szCs w:val="28"/>
        </w:rPr>
        <w:t xml:space="preserve"> установ, що здійснюють керівництво та координацію наукової, дослідно</w:t>
      </w:r>
      <w:r w:rsidR="009F0271" w:rsidRPr="00D74D58">
        <w:rPr>
          <w:sz w:val="28"/>
          <w:szCs w:val="28"/>
        </w:rPr>
        <w:t>-</w:t>
      </w:r>
      <w:r w:rsidR="00A82D8E" w:rsidRPr="00D74D58">
        <w:rPr>
          <w:sz w:val="28"/>
          <w:szCs w:val="28"/>
        </w:rPr>
        <w:t xml:space="preserve">експериментальної та інноваційної діяльності в області. </w:t>
      </w:r>
      <w:r>
        <w:rPr>
          <w:sz w:val="28"/>
          <w:szCs w:val="28"/>
        </w:rPr>
        <w:t>Трапляються випадки, коли п</w:t>
      </w:r>
      <w:r w:rsidR="00A82D8E" w:rsidRPr="00D74D58">
        <w:rPr>
          <w:sz w:val="28"/>
          <w:szCs w:val="28"/>
        </w:rPr>
        <w:t>редставники академічн</w:t>
      </w:r>
      <w:r>
        <w:rPr>
          <w:sz w:val="28"/>
          <w:szCs w:val="28"/>
        </w:rPr>
        <w:t xml:space="preserve">их установ, ініціюючи проведення дослідно-експериментальних робіт, зміщують акценти у бік </w:t>
      </w:r>
      <w:r w:rsidR="00A82D8E" w:rsidRPr="00D74D58">
        <w:rPr>
          <w:sz w:val="28"/>
          <w:szCs w:val="28"/>
        </w:rPr>
        <w:t>теорети</w:t>
      </w:r>
      <w:r>
        <w:rPr>
          <w:sz w:val="28"/>
          <w:szCs w:val="28"/>
        </w:rPr>
        <w:t xml:space="preserve">ко-методологічних аспектів, применшуючи таким чином </w:t>
      </w:r>
      <w:r w:rsidR="00A82D8E" w:rsidRPr="00D74D58">
        <w:rPr>
          <w:sz w:val="28"/>
          <w:szCs w:val="28"/>
        </w:rPr>
        <w:t>прикладне спрямування розвитку науки</w:t>
      </w:r>
      <w:r>
        <w:rPr>
          <w:sz w:val="28"/>
          <w:szCs w:val="28"/>
        </w:rPr>
        <w:t xml:space="preserve">. </w:t>
      </w:r>
    </w:p>
    <w:p w:rsidR="00A82D8E" w:rsidRPr="00D74D58" w:rsidRDefault="00D919D5" w:rsidP="00CE7CC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82D8E" w:rsidRPr="00D74D58">
        <w:rPr>
          <w:sz w:val="28"/>
          <w:szCs w:val="28"/>
        </w:rPr>
        <w:t>ідсутн</w:t>
      </w:r>
      <w:r>
        <w:rPr>
          <w:sz w:val="28"/>
          <w:szCs w:val="28"/>
        </w:rPr>
        <w:t xml:space="preserve">ість чи недостатність уваги працівників районних відділ освіти до </w:t>
      </w:r>
      <w:r w:rsidR="00A82D8E" w:rsidRPr="00D74D58">
        <w:rPr>
          <w:sz w:val="28"/>
          <w:szCs w:val="28"/>
        </w:rPr>
        <w:t>експертиза</w:t>
      </w:r>
      <w:r w:rsidR="006A1968" w:rsidRPr="00D74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матеріалів </w:t>
      </w:r>
      <w:r w:rsidR="00A22E81" w:rsidRPr="00D74D58">
        <w:rPr>
          <w:sz w:val="28"/>
          <w:szCs w:val="28"/>
        </w:rPr>
        <w:t>дослідно-</w:t>
      </w:r>
      <w:r w:rsidR="00A82D8E" w:rsidRPr="00D74D58">
        <w:rPr>
          <w:sz w:val="28"/>
          <w:szCs w:val="28"/>
        </w:rPr>
        <w:t>експериментальної діяльності навчальних закладів</w:t>
      </w:r>
      <w:r>
        <w:rPr>
          <w:sz w:val="28"/>
          <w:szCs w:val="28"/>
        </w:rPr>
        <w:t xml:space="preserve"> спричиняє </w:t>
      </w:r>
      <w:r w:rsidR="00CE7CC4">
        <w:rPr>
          <w:sz w:val="28"/>
          <w:szCs w:val="28"/>
        </w:rPr>
        <w:t xml:space="preserve">низький рівень проведення </w:t>
      </w:r>
      <w:r w:rsidR="00A82D8E" w:rsidRPr="00D74D58">
        <w:rPr>
          <w:sz w:val="28"/>
          <w:szCs w:val="28"/>
        </w:rPr>
        <w:t>експеримент</w:t>
      </w:r>
      <w:r w:rsidR="00CE7CC4">
        <w:rPr>
          <w:sz w:val="28"/>
          <w:szCs w:val="28"/>
        </w:rPr>
        <w:t xml:space="preserve">альних досліджень. </w:t>
      </w:r>
    </w:p>
    <w:p w:rsidR="00EF386B" w:rsidRPr="00D5401F" w:rsidRDefault="00D5401F" w:rsidP="00CD21F9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Висновки. </w:t>
      </w:r>
      <w:r>
        <w:rPr>
          <w:sz w:val="28"/>
          <w:szCs w:val="28"/>
        </w:rPr>
        <w:t xml:space="preserve">Зважаючи на виділені проблемні питання в організації інноваційної та дослідно-експериментальної роботи у навчальних закладах м. Києва, було визначено перспективні завдання, що сприятимуть </w:t>
      </w:r>
      <w:r w:rsidR="001E7866" w:rsidRPr="00D5401F">
        <w:rPr>
          <w:sz w:val="28"/>
          <w:szCs w:val="28"/>
        </w:rPr>
        <w:t>підвищенн</w:t>
      </w:r>
      <w:r>
        <w:rPr>
          <w:sz w:val="28"/>
          <w:szCs w:val="28"/>
        </w:rPr>
        <w:t>ю</w:t>
      </w:r>
      <w:r w:rsidR="001E7866" w:rsidRPr="00D5401F">
        <w:rPr>
          <w:sz w:val="28"/>
          <w:szCs w:val="28"/>
        </w:rPr>
        <w:t xml:space="preserve"> якості дослідно-експериментальної роботи</w:t>
      </w:r>
      <w:r w:rsidR="00A22E81" w:rsidRPr="00D5401F">
        <w:rPr>
          <w:sz w:val="28"/>
          <w:szCs w:val="28"/>
        </w:rPr>
        <w:t xml:space="preserve"> регіонального </w:t>
      </w:r>
      <w:r w:rsidR="00D74D58" w:rsidRPr="00D5401F">
        <w:rPr>
          <w:sz w:val="28"/>
          <w:szCs w:val="28"/>
        </w:rPr>
        <w:t>рівня</w:t>
      </w:r>
      <w:r w:rsidR="001E7866" w:rsidRPr="00D5401F">
        <w:rPr>
          <w:sz w:val="28"/>
          <w:szCs w:val="28"/>
        </w:rPr>
        <w:t>:</w:t>
      </w:r>
    </w:p>
    <w:p w:rsidR="00D5401F" w:rsidRPr="00D5401F" w:rsidRDefault="00D74D58" w:rsidP="00D5401F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5401F">
        <w:rPr>
          <w:sz w:val="28"/>
          <w:szCs w:val="28"/>
        </w:rPr>
        <w:t>активізаці</w:t>
      </w:r>
      <w:r w:rsidR="00D5401F" w:rsidRPr="00D5401F">
        <w:rPr>
          <w:sz w:val="28"/>
          <w:szCs w:val="28"/>
        </w:rPr>
        <w:t>я</w:t>
      </w:r>
      <w:r w:rsidRPr="00D5401F">
        <w:rPr>
          <w:sz w:val="28"/>
          <w:szCs w:val="28"/>
        </w:rPr>
        <w:t xml:space="preserve"> </w:t>
      </w:r>
      <w:r w:rsidR="001E7866" w:rsidRPr="00D5401F">
        <w:rPr>
          <w:sz w:val="28"/>
          <w:szCs w:val="28"/>
        </w:rPr>
        <w:t>творч</w:t>
      </w:r>
      <w:r w:rsidRPr="00D5401F">
        <w:rPr>
          <w:sz w:val="28"/>
          <w:szCs w:val="28"/>
        </w:rPr>
        <w:t>их</w:t>
      </w:r>
      <w:r w:rsidR="001E7866" w:rsidRPr="00D5401F">
        <w:rPr>
          <w:sz w:val="28"/>
          <w:szCs w:val="28"/>
        </w:rPr>
        <w:t xml:space="preserve"> груп</w:t>
      </w:r>
      <w:r w:rsidR="009F0271" w:rsidRPr="00D5401F">
        <w:rPr>
          <w:sz w:val="28"/>
          <w:szCs w:val="28"/>
        </w:rPr>
        <w:t xml:space="preserve"> </w:t>
      </w:r>
      <w:r w:rsidR="00D5401F" w:rsidRPr="00D5401F">
        <w:rPr>
          <w:sz w:val="28"/>
          <w:szCs w:val="28"/>
        </w:rPr>
        <w:t xml:space="preserve">педагогічних і науково-педагогічних кадрів </w:t>
      </w:r>
      <w:r w:rsidRPr="00D5401F">
        <w:rPr>
          <w:sz w:val="28"/>
          <w:szCs w:val="28"/>
        </w:rPr>
        <w:t>і</w:t>
      </w:r>
      <w:r w:rsidR="00C361CB" w:rsidRPr="00D5401F">
        <w:rPr>
          <w:sz w:val="28"/>
          <w:szCs w:val="28"/>
        </w:rPr>
        <w:t>з питань здійснення науково-методичного супроводу та координації дослідно-експериментальної роботи у навчальних закладах м.</w:t>
      </w:r>
      <w:r w:rsidR="009F0271" w:rsidRPr="00D5401F">
        <w:rPr>
          <w:sz w:val="28"/>
          <w:szCs w:val="28"/>
        </w:rPr>
        <w:t> </w:t>
      </w:r>
      <w:r w:rsidR="00D5401F" w:rsidRPr="00D5401F">
        <w:rPr>
          <w:sz w:val="28"/>
          <w:szCs w:val="28"/>
        </w:rPr>
        <w:t xml:space="preserve">Києва, що передбачає проведення інтелектуальних форумів, науково-практичних конференцій, методичних семінарів, </w:t>
      </w:r>
      <w:r w:rsidR="006E2F7C">
        <w:rPr>
          <w:sz w:val="28"/>
          <w:szCs w:val="28"/>
        </w:rPr>
        <w:t xml:space="preserve">тренінгів, майстер-класів тощо, </w:t>
      </w:r>
      <w:r w:rsidR="00D5401F" w:rsidRPr="00D5401F">
        <w:rPr>
          <w:sz w:val="28"/>
          <w:szCs w:val="28"/>
        </w:rPr>
        <w:t xml:space="preserve">які забезпечать </w:t>
      </w:r>
      <w:r w:rsidR="006E2F7C">
        <w:rPr>
          <w:sz w:val="28"/>
          <w:szCs w:val="28"/>
        </w:rPr>
        <w:t xml:space="preserve">зростання </w:t>
      </w:r>
      <w:r w:rsidR="00D5401F">
        <w:rPr>
          <w:sz w:val="28"/>
          <w:szCs w:val="28"/>
        </w:rPr>
        <w:t xml:space="preserve">поінформованості </w:t>
      </w:r>
      <w:r w:rsidR="00D5401F" w:rsidRPr="00D5401F">
        <w:rPr>
          <w:sz w:val="28"/>
          <w:szCs w:val="28"/>
        </w:rPr>
        <w:t>спеціаліст</w:t>
      </w:r>
      <w:r w:rsidR="00D5401F">
        <w:rPr>
          <w:sz w:val="28"/>
          <w:szCs w:val="28"/>
        </w:rPr>
        <w:t>ів</w:t>
      </w:r>
      <w:r w:rsidR="006E2F7C">
        <w:rPr>
          <w:sz w:val="28"/>
          <w:szCs w:val="28"/>
        </w:rPr>
        <w:t xml:space="preserve"> щодо інноваційної освітньої діяльності, поглибленню розуміння </w:t>
      </w:r>
      <w:r w:rsidR="006E2F7C" w:rsidRPr="00D5401F">
        <w:rPr>
          <w:sz w:val="28"/>
          <w:szCs w:val="28"/>
        </w:rPr>
        <w:t>функцій інновацій в освіті</w:t>
      </w:r>
      <w:r w:rsidR="006E2F7C">
        <w:rPr>
          <w:sz w:val="28"/>
          <w:szCs w:val="28"/>
        </w:rPr>
        <w:t>;</w:t>
      </w:r>
    </w:p>
    <w:p w:rsidR="001E7866" w:rsidRPr="006E2F7C" w:rsidRDefault="001E7866" w:rsidP="00CD21F9">
      <w:pPr>
        <w:pStyle w:val="a4"/>
        <w:numPr>
          <w:ilvl w:val="0"/>
          <w:numId w:val="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6E2F7C">
        <w:rPr>
          <w:sz w:val="28"/>
          <w:szCs w:val="28"/>
        </w:rPr>
        <w:t>пров</w:t>
      </w:r>
      <w:r w:rsidR="00D74D58" w:rsidRPr="006E2F7C">
        <w:rPr>
          <w:sz w:val="28"/>
          <w:szCs w:val="28"/>
        </w:rPr>
        <w:t>е</w:t>
      </w:r>
      <w:r w:rsidR="00C361CB" w:rsidRPr="006E2F7C">
        <w:rPr>
          <w:sz w:val="28"/>
          <w:szCs w:val="28"/>
        </w:rPr>
        <w:t>д</w:t>
      </w:r>
      <w:r w:rsidR="00D74D58" w:rsidRPr="006E2F7C">
        <w:rPr>
          <w:sz w:val="28"/>
          <w:szCs w:val="28"/>
        </w:rPr>
        <w:t xml:space="preserve">ення </w:t>
      </w:r>
      <w:r w:rsidRPr="006E2F7C">
        <w:rPr>
          <w:sz w:val="28"/>
          <w:szCs w:val="28"/>
        </w:rPr>
        <w:t>виїзн</w:t>
      </w:r>
      <w:r w:rsidR="00D74D58" w:rsidRPr="006E2F7C">
        <w:rPr>
          <w:sz w:val="28"/>
          <w:szCs w:val="28"/>
        </w:rPr>
        <w:t>их</w:t>
      </w:r>
      <w:r w:rsidRPr="006E2F7C">
        <w:rPr>
          <w:sz w:val="28"/>
          <w:szCs w:val="28"/>
        </w:rPr>
        <w:t xml:space="preserve"> засідан</w:t>
      </w:r>
      <w:r w:rsidR="00D74D58" w:rsidRPr="006E2F7C">
        <w:rPr>
          <w:sz w:val="28"/>
          <w:szCs w:val="28"/>
        </w:rPr>
        <w:t>ь</w:t>
      </w:r>
      <w:r w:rsidRPr="006E2F7C">
        <w:rPr>
          <w:sz w:val="28"/>
          <w:szCs w:val="28"/>
        </w:rPr>
        <w:t xml:space="preserve"> експертної комісії </w:t>
      </w:r>
      <w:r w:rsidR="001323F4" w:rsidRPr="006E2F7C">
        <w:rPr>
          <w:sz w:val="28"/>
          <w:szCs w:val="28"/>
        </w:rPr>
        <w:t xml:space="preserve">до </w:t>
      </w:r>
      <w:r w:rsidR="00B94ED0" w:rsidRPr="006E2F7C">
        <w:rPr>
          <w:sz w:val="28"/>
          <w:szCs w:val="28"/>
        </w:rPr>
        <w:t>навчальних закладів</w:t>
      </w:r>
      <w:r w:rsidR="001323F4" w:rsidRPr="006E2F7C">
        <w:rPr>
          <w:sz w:val="28"/>
          <w:szCs w:val="28"/>
        </w:rPr>
        <w:t>, як</w:t>
      </w:r>
      <w:r w:rsidR="00C361CB" w:rsidRPr="006E2F7C">
        <w:rPr>
          <w:sz w:val="28"/>
          <w:szCs w:val="28"/>
        </w:rPr>
        <w:t xml:space="preserve">і успішно </w:t>
      </w:r>
      <w:r w:rsidR="00B94ED0" w:rsidRPr="006E2F7C">
        <w:rPr>
          <w:sz w:val="28"/>
          <w:szCs w:val="28"/>
        </w:rPr>
        <w:t>провадять</w:t>
      </w:r>
      <w:r w:rsidR="00C361CB" w:rsidRPr="006E2F7C">
        <w:rPr>
          <w:sz w:val="28"/>
          <w:szCs w:val="28"/>
        </w:rPr>
        <w:t xml:space="preserve"> </w:t>
      </w:r>
      <w:r w:rsidR="00D74D58" w:rsidRPr="006E2F7C">
        <w:rPr>
          <w:sz w:val="28"/>
          <w:szCs w:val="28"/>
        </w:rPr>
        <w:t>дослідно-експериментальну</w:t>
      </w:r>
      <w:r w:rsidR="001323F4" w:rsidRPr="006E2F7C">
        <w:rPr>
          <w:sz w:val="28"/>
          <w:szCs w:val="28"/>
        </w:rPr>
        <w:t xml:space="preserve"> робот</w:t>
      </w:r>
      <w:r w:rsidR="00D74D58" w:rsidRPr="006E2F7C">
        <w:rPr>
          <w:sz w:val="28"/>
          <w:szCs w:val="28"/>
        </w:rPr>
        <w:t>у</w:t>
      </w:r>
      <w:r w:rsidR="006E2F7C" w:rsidRPr="006E2F7C">
        <w:rPr>
          <w:sz w:val="28"/>
          <w:szCs w:val="28"/>
        </w:rPr>
        <w:t xml:space="preserve"> обумовить підвищення </w:t>
      </w:r>
      <w:r w:rsidR="006E2F7C" w:rsidRPr="006E2F7C">
        <w:rPr>
          <w:sz w:val="28"/>
          <w:szCs w:val="28"/>
        </w:rPr>
        <w:t>рівн</w:t>
      </w:r>
      <w:r w:rsidR="006E2F7C">
        <w:rPr>
          <w:sz w:val="28"/>
          <w:szCs w:val="28"/>
        </w:rPr>
        <w:t>я</w:t>
      </w:r>
      <w:r w:rsidR="006E2F7C" w:rsidRPr="006E2F7C">
        <w:rPr>
          <w:sz w:val="28"/>
          <w:szCs w:val="28"/>
        </w:rPr>
        <w:t xml:space="preserve"> психолого-педагогічної підготовленості вчителів</w:t>
      </w:r>
      <w:r w:rsidR="006E2F7C">
        <w:rPr>
          <w:sz w:val="28"/>
          <w:szCs w:val="28"/>
        </w:rPr>
        <w:t xml:space="preserve"> до впровадження освітніх інновацій у власній діяльності</w:t>
      </w:r>
      <w:r w:rsidR="00D74D58" w:rsidRPr="006E2F7C">
        <w:rPr>
          <w:sz w:val="28"/>
          <w:szCs w:val="28"/>
        </w:rPr>
        <w:t>;</w:t>
      </w:r>
    </w:p>
    <w:p w:rsidR="001E7866" w:rsidRPr="00D74D58" w:rsidRDefault="00C361CB" w:rsidP="00CD21F9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74D58">
        <w:rPr>
          <w:sz w:val="28"/>
          <w:szCs w:val="28"/>
        </w:rPr>
        <w:t>с</w:t>
      </w:r>
      <w:r w:rsidR="001E7866" w:rsidRPr="00D74D58">
        <w:rPr>
          <w:sz w:val="28"/>
          <w:szCs w:val="28"/>
        </w:rPr>
        <w:t>прия</w:t>
      </w:r>
      <w:r w:rsidR="00D74D58" w:rsidRPr="00D74D58">
        <w:rPr>
          <w:sz w:val="28"/>
          <w:szCs w:val="28"/>
        </w:rPr>
        <w:t>ння</w:t>
      </w:r>
      <w:r w:rsidR="001E7866" w:rsidRPr="00D74D58">
        <w:rPr>
          <w:sz w:val="28"/>
          <w:szCs w:val="28"/>
        </w:rPr>
        <w:t xml:space="preserve"> ефективн</w:t>
      </w:r>
      <w:r w:rsidRPr="00D74D58">
        <w:rPr>
          <w:sz w:val="28"/>
          <w:szCs w:val="28"/>
        </w:rPr>
        <w:t xml:space="preserve">ій </w:t>
      </w:r>
      <w:r w:rsidR="001E7866" w:rsidRPr="00D74D58">
        <w:rPr>
          <w:sz w:val="28"/>
          <w:szCs w:val="28"/>
        </w:rPr>
        <w:t>дослідно-експериментальн</w:t>
      </w:r>
      <w:r w:rsidRPr="00D74D58">
        <w:rPr>
          <w:sz w:val="28"/>
          <w:szCs w:val="28"/>
        </w:rPr>
        <w:t>ій</w:t>
      </w:r>
      <w:r w:rsidR="001E7866" w:rsidRPr="00D74D58">
        <w:rPr>
          <w:sz w:val="28"/>
          <w:szCs w:val="28"/>
        </w:rPr>
        <w:t xml:space="preserve"> </w:t>
      </w:r>
      <w:r w:rsidR="006E2F7C">
        <w:rPr>
          <w:sz w:val="28"/>
          <w:szCs w:val="28"/>
        </w:rPr>
        <w:t>роботі</w:t>
      </w:r>
      <w:r w:rsidR="001E7866" w:rsidRPr="00D74D58">
        <w:rPr>
          <w:sz w:val="28"/>
          <w:szCs w:val="28"/>
        </w:rPr>
        <w:t xml:space="preserve"> </w:t>
      </w:r>
      <w:r w:rsidR="00007E55" w:rsidRPr="00D74D58">
        <w:rPr>
          <w:sz w:val="28"/>
          <w:szCs w:val="28"/>
        </w:rPr>
        <w:t xml:space="preserve">педагогічних колективів </w:t>
      </w:r>
      <w:r w:rsidR="001E7866" w:rsidRPr="00D74D58">
        <w:rPr>
          <w:sz w:val="28"/>
          <w:szCs w:val="28"/>
        </w:rPr>
        <w:t xml:space="preserve">навчальних закладів, методичних об'єднань, творчих груп, шкіл педагогічної майстерності, авторських творчих майстерень, </w:t>
      </w:r>
      <w:r w:rsidR="009F0271" w:rsidRPr="00D74D58">
        <w:rPr>
          <w:sz w:val="28"/>
          <w:szCs w:val="28"/>
        </w:rPr>
        <w:t>шляхом організації та проведення постійно діючого семінару «Сучасні інновації в освіті»;</w:t>
      </w:r>
    </w:p>
    <w:p w:rsidR="00CE7CC4" w:rsidRPr="00CE7CC4" w:rsidRDefault="001E7866" w:rsidP="00CE7CC4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4D58">
        <w:rPr>
          <w:sz w:val="28"/>
          <w:szCs w:val="28"/>
        </w:rPr>
        <w:t>організ</w:t>
      </w:r>
      <w:r w:rsidR="00D74D58" w:rsidRPr="00D74D58">
        <w:rPr>
          <w:sz w:val="28"/>
          <w:szCs w:val="28"/>
        </w:rPr>
        <w:t>аці</w:t>
      </w:r>
      <w:r w:rsidR="00CE7CC4">
        <w:rPr>
          <w:sz w:val="28"/>
          <w:szCs w:val="28"/>
        </w:rPr>
        <w:t>ї</w:t>
      </w:r>
      <w:r w:rsidR="00D74D58" w:rsidRPr="00D74D58">
        <w:rPr>
          <w:sz w:val="28"/>
          <w:szCs w:val="28"/>
        </w:rPr>
        <w:t xml:space="preserve"> </w:t>
      </w:r>
      <w:r w:rsidR="001323F4" w:rsidRPr="00D74D58">
        <w:rPr>
          <w:sz w:val="28"/>
          <w:szCs w:val="28"/>
        </w:rPr>
        <w:t xml:space="preserve">заходів </w:t>
      </w:r>
      <w:r w:rsidR="00D74D58" w:rsidRPr="00D74D58">
        <w:rPr>
          <w:sz w:val="28"/>
          <w:szCs w:val="28"/>
        </w:rPr>
        <w:t>регіонального рівня по</w:t>
      </w:r>
      <w:r w:rsidR="001323F4" w:rsidRPr="00D74D58">
        <w:rPr>
          <w:sz w:val="28"/>
          <w:szCs w:val="28"/>
        </w:rPr>
        <w:t xml:space="preserve"> </w:t>
      </w:r>
      <w:r w:rsidRPr="00D74D58">
        <w:rPr>
          <w:sz w:val="28"/>
          <w:szCs w:val="28"/>
        </w:rPr>
        <w:t>обміну досвідом щодо проведення дослідно-експериментальної роботи між навчальни</w:t>
      </w:r>
      <w:r w:rsidR="009F0271" w:rsidRPr="00D74D58">
        <w:rPr>
          <w:sz w:val="28"/>
          <w:szCs w:val="28"/>
        </w:rPr>
        <w:t>ми</w:t>
      </w:r>
      <w:r w:rsidRPr="00D74D58">
        <w:rPr>
          <w:sz w:val="28"/>
          <w:szCs w:val="28"/>
        </w:rPr>
        <w:t xml:space="preserve"> закладами різних районів столиці та і міст України</w:t>
      </w:r>
      <w:r w:rsidR="009F0271" w:rsidRPr="00D74D58">
        <w:rPr>
          <w:sz w:val="28"/>
          <w:szCs w:val="28"/>
        </w:rPr>
        <w:t>;</w:t>
      </w:r>
    </w:p>
    <w:p w:rsidR="00A255E5" w:rsidRPr="006E2F7C" w:rsidRDefault="001E7866" w:rsidP="00CE7CC4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E7CC4">
        <w:rPr>
          <w:sz w:val="28"/>
          <w:szCs w:val="28"/>
        </w:rPr>
        <w:t>удосконал</w:t>
      </w:r>
      <w:r w:rsidR="00CE7CC4">
        <w:rPr>
          <w:sz w:val="28"/>
          <w:szCs w:val="28"/>
        </w:rPr>
        <w:t>енню</w:t>
      </w:r>
      <w:r w:rsidRPr="00CE7CC4">
        <w:rPr>
          <w:sz w:val="28"/>
          <w:szCs w:val="28"/>
        </w:rPr>
        <w:t xml:space="preserve"> процес</w:t>
      </w:r>
      <w:r w:rsidR="00CE7CC4">
        <w:rPr>
          <w:sz w:val="28"/>
          <w:szCs w:val="28"/>
        </w:rPr>
        <w:t>у</w:t>
      </w:r>
      <w:r w:rsidRPr="00CE7CC4">
        <w:rPr>
          <w:sz w:val="28"/>
          <w:szCs w:val="28"/>
        </w:rPr>
        <w:t xml:space="preserve"> трансформування наукових ідей </w:t>
      </w:r>
      <w:r w:rsidR="00D74D58" w:rsidRPr="00CE7CC4">
        <w:rPr>
          <w:sz w:val="28"/>
          <w:szCs w:val="28"/>
        </w:rPr>
        <w:t>у</w:t>
      </w:r>
      <w:r w:rsidRPr="00CE7CC4">
        <w:rPr>
          <w:sz w:val="28"/>
          <w:szCs w:val="28"/>
        </w:rPr>
        <w:t xml:space="preserve"> практику роботи шк</w:t>
      </w:r>
      <w:r w:rsidR="009F0271" w:rsidRPr="00CE7CC4">
        <w:rPr>
          <w:sz w:val="28"/>
          <w:szCs w:val="28"/>
        </w:rPr>
        <w:t>іл</w:t>
      </w:r>
      <w:r w:rsidRPr="00CE7CC4">
        <w:rPr>
          <w:sz w:val="28"/>
          <w:szCs w:val="28"/>
        </w:rPr>
        <w:t>, пошук</w:t>
      </w:r>
      <w:r w:rsidR="006E2F7C">
        <w:rPr>
          <w:sz w:val="28"/>
          <w:szCs w:val="28"/>
        </w:rPr>
        <w:t>у</w:t>
      </w:r>
      <w:r w:rsidRPr="00CE7CC4">
        <w:rPr>
          <w:sz w:val="28"/>
          <w:szCs w:val="28"/>
        </w:rPr>
        <w:t xml:space="preserve"> шляхів підвищення якості безперервного навчання педагогічних працівників, розвиток їх професійної майстерності, формування навичок науково-дослідницької роботи.</w:t>
      </w:r>
      <w:r w:rsidR="005F55FF" w:rsidRPr="00CE7CC4">
        <w:rPr>
          <w:sz w:val="18"/>
          <w:szCs w:val="18"/>
        </w:rPr>
        <w:t xml:space="preserve"> </w:t>
      </w:r>
    </w:p>
    <w:p w:rsidR="006E2F7C" w:rsidRPr="00D24809" w:rsidRDefault="006E2F7C" w:rsidP="006E2F7C">
      <w:pPr>
        <w:pStyle w:val="a4"/>
        <w:spacing w:line="360" w:lineRule="auto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Успішне виконання означених завдань сприятиме </w:t>
      </w:r>
      <w:r>
        <w:rPr>
          <w:sz w:val="28"/>
          <w:szCs w:val="28"/>
        </w:rPr>
        <w:t>масштабн</w:t>
      </w:r>
      <w:r>
        <w:rPr>
          <w:sz w:val="28"/>
          <w:szCs w:val="28"/>
        </w:rPr>
        <w:t>ому</w:t>
      </w:r>
      <w:r w:rsidRPr="00D74D58">
        <w:rPr>
          <w:sz w:val="28"/>
          <w:szCs w:val="28"/>
        </w:rPr>
        <w:t xml:space="preserve"> поширення інновацій </w:t>
      </w:r>
      <w:r>
        <w:rPr>
          <w:sz w:val="28"/>
          <w:szCs w:val="28"/>
        </w:rPr>
        <w:t xml:space="preserve">в освіті, </w:t>
      </w:r>
      <w:r w:rsidRPr="00D74D58">
        <w:rPr>
          <w:sz w:val="28"/>
          <w:szCs w:val="28"/>
        </w:rPr>
        <w:t>розроблен</w:t>
      </w:r>
      <w:r>
        <w:rPr>
          <w:sz w:val="28"/>
          <w:szCs w:val="28"/>
        </w:rPr>
        <w:t xml:space="preserve">ню та теоретичному обґрунтуванню універсальної моделі і локальних </w:t>
      </w:r>
      <w:r w:rsidRPr="00D74D58">
        <w:rPr>
          <w:sz w:val="28"/>
          <w:szCs w:val="28"/>
        </w:rPr>
        <w:t>організаційн</w:t>
      </w:r>
      <w:r>
        <w:rPr>
          <w:sz w:val="28"/>
          <w:szCs w:val="28"/>
        </w:rPr>
        <w:t>их</w:t>
      </w:r>
      <w:r w:rsidRPr="00D74D58">
        <w:rPr>
          <w:sz w:val="28"/>
          <w:szCs w:val="28"/>
        </w:rPr>
        <w:t xml:space="preserve"> механізм</w:t>
      </w:r>
      <w:r>
        <w:rPr>
          <w:sz w:val="28"/>
          <w:szCs w:val="28"/>
        </w:rPr>
        <w:t>ів</w:t>
      </w:r>
      <w:r w:rsidRPr="00D74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провадження </w:t>
      </w:r>
      <w:r>
        <w:rPr>
          <w:sz w:val="28"/>
          <w:szCs w:val="28"/>
        </w:rPr>
        <w:t xml:space="preserve">дослідно-експериментальної роботи в </w:t>
      </w:r>
      <w:r w:rsidRPr="00D74D58">
        <w:rPr>
          <w:sz w:val="28"/>
          <w:szCs w:val="28"/>
        </w:rPr>
        <w:t>освіт</w:t>
      </w:r>
      <w:r>
        <w:rPr>
          <w:sz w:val="28"/>
          <w:szCs w:val="28"/>
        </w:rPr>
        <w:t xml:space="preserve">і для забезпечення успішності інноваційного </w:t>
      </w:r>
      <w:r>
        <w:rPr>
          <w:sz w:val="28"/>
          <w:szCs w:val="28"/>
        </w:rPr>
        <w:t>розвитку</w:t>
      </w:r>
      <w:r>
        <w:rPr>
          <w:sz w:val="28"/>
          <w:szCs w:val="28"/>
        </w:rPr>
        <w:t xml:space="preserve"> освітнього простору.</w:t>
      </w:r>
    </w:p>
    <w:p w:rsidR="00D24809" w:rsidRDefault="003E5843" w:rsidP="003E584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Література</w:t>
      </w:r>
    </w:p>
    <w:p w:rsidR="00D24809" w:rsidRPr="0045136F" w:rsidRDefault="00D24809" w:rsidP="00D24809">
      <w:pPr>
        <w:pStyle w:val="a9"/>
        <w:numPr>
          <w:ilvl w:val="0"/>
          <w:numId w:val="11"/>
        </w:numPr>
        <w:tabs>
          <w:tab w:val="left" w:pos="142"/>
        </w:tabs>
        <w:jc w:val="both"/>
        <w:rPr>
          <w:sz w:val="28"/>
          <w:szCs w:val="28"/>
        </w:rPr>
      </w:pPr>
      <w:proofErr w:type="spellStart"/>
      <w:r w:rsidRPr="0045136F">
        <w:rPr>
          <w:sz w:val="28"/>
          <w:szCs w:val="28"/>
        </w:rPr>
        <w:t>Акмалдінова</w:t>
      </w:r>
      <w:proofErr w:type="spellEnd"/>
      <w:r w:rsidRPr="0045136F">
        <w:rPr>
          <w:sz w:val="28"/>
          <w:szCs w:val="28"/>
        </w:rPr>
        <w:t xml:space="preserve"> О. М. Інформаційні технології як навчальний засіб // Проблеми освіти: наук. зб. – К.</w:t>
      </w:r>
      <w:r>
        <w:rPr>
          <w:sz w:val="28"/>
          <w:szCs w:val="28"/>
        </w:rPr>
        <w:t> </w:t>
      </w:r>
      <w:r w:rsidRPr="0045136F">
        <w:rPr>
          <w:sz w:val="28"/>
          <w:szCs w:val="28"/>
        </w:rPr>
        <w:t xml:space="preserve">: Інститут інноваційних технологій і змісту освіти </w:t>
      </w:r>
      <w:proofErr w:type="spellStart"/>
      <w:r w:rsidRPr="0045136F">
        <w:rPr>
          <w:sz w:val="28"/>
          <w:szCs w:val="28"/>
        </w:rPr>
        <w:t>МОН</w:t>
      </w:r>
      <w:proofErr w:type="spellEnd"/>
      <w:r w:rsidRPr="0045136F">
        <w:rPr>
          <w:sz w:val="28"/>
          <w:szCs w:val="28"/>
        </w:rPr>
        <w:t xml:space="preserve"> України, 2008. –№52. – С. 16-21.</w:t>
      </w:r>
    </w:p>
    <w:p w:rsidR="00D24809" w:rsidRPr="0045136F" w:rsidRDefault="00D24809" w:rsidP="00D24809">
      <w:pPr>
        <w:pStyle w:val="a9"/>
        <w:numPr>
          <w:ilvl w:val="0"/>
          <w:numId w:val="11"/>
        </w:numPr>
        <w:tabs>
          <w:tab w:val="left" w:pos="567"/>
        </w:tabs>
        <w:jc w:val="both"/>
        <w:rPr>
          <w:sz w:val="28"/>
          <w:szCs w:val="28"/>
          <w:lang w:val="ru-RU"/>
        </w:rPr>
      </w:pPr>
      <w:r w:rsidRPr="0045136F">
        <w:rPr>
          <w:sz w:val="28"/>
          <w:szCs w:val="28"/>
        </w:rPr>
        <w:t xml:space="preserve">Базиль Л. О. Інноваційні технології у літературознавчій підготовці майбутніх учителів української мови і літератури / Л. О. Базиль // </w:t>
      </w:r>
      <w:r w:rsidRPr="0045136F">
        <w:rPr>
          <w:sz w:val="28"/>
          <w:szCs w:val="28"/>
          <w:lang w:val="ru-RU"/>
        </w:rPr>
        <w:t xml:space="preserve">Инновационные технологии в образовании: Материалы </w:t>
      </w:r>
      <w:r w:rsidRPr="0045136F">
        <w:rPr>
          <w:sz w:val="28"/>
          <w:szCs w:val="28"/>
          <w:lang w:val="en-US"/>
        </w:rPr>
        <w:t>VIII</w:t>
      </w:r>
      <w:r w:rsidRPr="0045136F">
        <w:rPr>
          <w:sz w:val="28"/>
          <w:szCs w:val="28"/>
          <w:lang w:val="ru-RU"/>
        </w:rPr>
        <w:t xml:space="preserve"> Международной научно-практической конференции «Инновационные технологии в образовании», </w:t>
      </w:r>
      <w:r w:rsidRPr="0045136F">
        <w:rPr>
          <w:sz w:val="28"/>
          <w:szCs w:val="28"/>
        </w:rPr>
        <w:t>27</w:t>
      </w:r>
      <w:r w:rsidRPr="0045136F">
        <w:rPr>
          <w:sz w:val="28"/>
          <w:szCs w:val="28"/>
          <w:lang w:val="ru-RU"/>
        </w:rPr>
        <w:t>-</w:t>
      </w:r>
      <w:r w:rsidRPr="0045136F">
        <w:rPr>
          <w:sz w:val="28"/>
          <w:szCs w:val="28"/>
        </w:rPr>
        <w:t>29</w:t>
      </w:r>
      <w:r w:rsidRPr="0045136F">
        <w:rPr>
          <w:sz w:val="28"/>
          <w:szCs w:val="28"/>
          <w:lang w:val="ru-RU"/>
        </w:rPr>
        <w:t xml:space="preserve"> сентября 2</w:t>
      </w:r>
      <w:r w:rsidRPr="0045136F">
        <w:rPr>
          <w:sz w:val="28"/>
          <w:szCs w:val="28"/>
        </w:rPr>
        <w:t>012</w:t>
      </w:r>
      <w:r w:rsidRPr="0045136F">
        <w:rPr>
          <w:sz w:val="28"/>
          <w:szCs w:val="28"/>
          <w:lang w:val="ru-RU"/>
        </w:rPr>
        <w:t xml:space="preserve"> г., г. Ялта. – Сборник статей. – Ялта</w:t>
      </w:r>
      <w:proofErr w:type="gramStart"/>
      <w:r>
        <w:rPr>
          <w:sz w:val="28"/>
          <w:szCs w:val="28"/>
          <w:lang w:val="ru-RU"/>
        </w:rPr>
        <w:t> </w:t>
      </w:r>
      <w:r w:rsidRPr="0045136F">
        <w:rPr>
          <w:sz w:val="28"/>
          <w:szCs w:val="28"/>
          <w:lang w:val="ru-RU"/>
        </w:rPr>
        <w:t>:</w:t>
      </w:r>
      <w:proofErr w:type="gramEnd"/>
      <w:r w:rsidRPr="0045136F">
        <w:rPr>
          <w:sz w:val="28"/>
          <w:szCs w:val="28"/>
          <w:lang w:val="ru-RU"/>
        </w:rPr>
        <w:t xml:space="preserve"> </w:t>
      </w:r>
      <w:proofErr w:type="spellStart"/>
      <w:r w:rsidRPr="0045136F">
        <w:rPr>
          <w:sz w:val="28"/>
          <w:szCs w:val="28"/>
          <w:lang w:val="ru-RU"/>
        </w:rPr>
        <w:t>РВВ</w:t>
      </w:r>
      <w:proofErr w:type="spellEnd"/>
      <w:r w:rsidRPr="0045136F">
        <w:rPr>
          <w:sz w:val="28"/>
          <w:szCs w:val="28"/>
          <w:lang w:val="ru-RU"/>
        </w:rPr>
        <w:t xml:space="preserve"> </w:t>
      </w:r>
      <w:proofErr w:type="spellStart"/>
      <w:r w:rsidRPr="0045136F">
        <w:rPr>
          <w:sz w:val="28"/>
          <w:szCs w:val="28"/>
          <w:lang w:val="ru-RU"/>
        </w:rPr>
        <w:t>КГУ</w:t>
      </w:r>
      <w:proofErr w:type="spellEnd"/>
      <w:r w:rsidRPr="0045136F">
        <w:rPr>
          <w:sz w:val="28"/>
          <w:szCs w:val="28"/>
          <w:lang w:val="ru-RU"/>
        </w:rPr>
        <w:t>, 2012. – С.207-215</w:t>
      </w:r>
    </w:p>
    <w:p w:rsidR="00D24809" w:rsidRPr="0045136F" w:rsidRDefault="00D24809" w:rsidP="00D24809">
      <w:pPr>
        <w:pStyle w:val="a9"/>
        <w:numPr>
          <w:ilvl w:val="0"/>
          <w:numId w:val="11"/>
        </w:num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45136F">
        <w:rPr>
          <w:sz w:val="28"/>
          <w:szCs w:val="28"/>
        </w:rPr>
        <w:t xml:space="preserve">Базиль Л. О. Інновації у формуванні літературознавчої компетентності майбутніх словесників / Л. О. Базиль // </w:t>
      </w:r>
      <w:r w:rsidRPr="0045136F">
        <w:rPr>
          <w:color w:val="000000"/>
          <w:sz w:val="28"/>
          <w:szCs w:val="28"/>
        </w:rPr>
        <w:t xml:space="preserve">Педагогічні науки: теорія, історія, інноваційні технології : науковий журнал Сумського державного педагогічного університету імені А.С.Макаренка / [ред. </w:t>
      </w:r>
      <w:proofErr w:type="spellStart"/>
      <w:r w:rsidRPr="0045136F">
        <w:rPr>
          <w:color w:val="000000"/>
          <w:sz w:val="28"/>
          <w:szCs w:val="28"/>
        </w:rPr>
        <w:t>кол</w:t>
      </w:r>
      <w:proofErr w:type="spellEnd"/>
      <w:r w:rsidRPr="0045136F">
        <w:rPr>
          <w:color w:val="000000"/>
          <w:sz w:val="28"/>
          <w:szCs w:val="28"/>
        </w:rPr>
        <w:t xml:space="preserve">. : </w:t>
      </w:r>
      <w:proofErr w:type="spellStart"/>
      <w:r w:rsidRPr="0045136F">
        <w:rPr>
          <w:color w:val="000000"/>
          <w:sz w:val="28"/>
          <w:szCs w:val="28"/>
        </w:rPr>
        <w:t>Сбру</w:t>
      </w:r>
      <w:proofErr w:type="spellEnd"/>
      <w:r w:rsidRPr="0045136F">
        <w:rPr>
          <w:color w:val="000000"/>
          <w:sz w:val="28"/>
          <w:szCs w:val="28"/>
        </w:rPr>
        <w:t>єва</w:t>
      </w:r>
      <w:r>
        <w:rPr>
          <w:color w:val="000000"/>
          <w:sz w:val="28"/>
          <w:szCs w:val="28"/>
        </w:rPr>
        <w:t> </w:t>
      </w:r>
      <w:r w:rsidRPr="0045136F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 </w:t>
      </w:r>
      <w:r w:rsidRPr="0045136F">
        <w:rPr>
          <w:color w:val="000000"/>
          <w:sz w:val="28"/>
          <w:szCs w:val="28"/>
        </w:rPr>
        <w:t xml:space="preserve">А. (гол. ред.) та ін.]. - Суми: </w:t>
      </w:r>
      <w:proofErr w:type="spellStart"/>
      <w:r w:rsidRPr="0045136F">
        <w:rPr>
          <w:color w:val="000000"/>
          <w:sz w:val="28"/>
          <w:szCs w:val="28"/>
        </w:rPr>
        <w:t>СумДПУ</w:t>
      </w:r>
      <w:proofErr w:type="spellEnd"/>
      <w:r w:rsidRPr="0045136F">
        <w:rPr>
          <w:color w:val="000000"/>
          <w:sz w:val="28"/>
          <w:szCs w:val="28"/>
        </w:rPr>
        <w:t xml:space="preserve"> імені </w:t>
      </w:r>
      <w:proofErr w:type="spellStart"/>
      <w:r w:rsidRPr="0045136F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 </w:t>
      </w:r>
      <w:r w:rsidRPr="0045136F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45136F">
        <w:rPr>
          <w:color w:val="000000"/>
          <w:sz w:val="28"/>
          <w:szCs w:val="28"/>
        </w:rPr>
        <w:t>Макаре</w:t>
      </w:r>
      <w:proofErr w:type="spellEnd"/>
      <w:r w:rsidRPr="0045136F">
        <w:rPr>
          <w:color w:val="000000"/>
          <w:sz w:val="28"/>
          <w:szCs w:val="28"/>
        </w:rPr>
        <w:t>нка, 2012. - Вип. 6(24). - С.391-402</w:t>
      </w:r>
    </w:p>
    <w:p w:rsidR="00D24809" w:rsidRPr="0045136F" w:rsidRDefault="00D24809" w:rsidP="00D24809">
      <w:pPr>
        <w:pStyle w:val="a9"/>
        <w:numPr>
          <w:ilvl w:val="0"/>
          <w:numId w:val="11"/>
        </w:numPr>
        <w:tabs>
          <w:tab w:val="left" w:pos="567"/>
        </w:tabs>
        <w:jc w:val="both"/>
        <w:rPr>
          <w:sz w:val="28"/>
          <w:szCs w:val="28"/>
        </w:rPr>
      </w:pPr>
      <w:r w:rsidRPr="0045136F">
        <w:rPr>
          <w:sz w:val="28"/>
          <w:szCs w:val="28"/>
        </w:rPr>
        <w:t>Базиль Л. О. Педагогічні інновації в системі сучасної освіти / Л. О. Базиль // Освітній простір. Глобальні, регіональні та інформаційні аспекти: Науково-методичний журнал Інституту післядипломної педагогічної освіти Чернівецької області. – Чернівці: Наш</w:t>
      </w:r>
      <w:r>
        <w:rPr>
          <w:sz w:val="28"/>
          <w:szCs w:val="28"/>
        </w:rPr>
        <w:t>і книги, 2014. – В</w:t>
      </w:r>
      <w:r w:rsidRPr="0045136F">
        <w:rPr>
          <w:sz w:val="28"/>
          <w:szCs w:val="28"/>
        </w:rPr>
        <w:t>ип</w:t>
      </w:r>
      <w:r>
        <w:rPr>
          <w:sz w:val="28"/>
          <w:szCs w:val="28"/>
        </w:rPr>
        <w:t>.</w:t>
      </w:r>
      <w:r w:rsidRPr="0045136F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(12). </w:t>
      </w:r>
      <w:r w:rsidRPr="0045136F">
        <w:rPr>
          <w:sz w:val="28"/>
          <w:szCs w:val="28"/>
        </w:rPr>
        <w:t>– С.11-17.</w:t>
      </w:r>
    </w:p>
    <w:p w:rsidR="00D24809" w:rsidRPr="0045136F" w:rsidRDefault="00D24809" w:rsidP="00D24809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45136F">
        <w:rPr>
          <w:sz w:val="28"/>
          <w:szCs w:val="28"/>
        </w:rPr>
        <w:t>Гуржій</w:t>
      </w:r>
      <w:proofErr w:type="spellEnd"/>
      <w:r w:rsidRPr="0045136F">
        <w:rPr>
          <w:sz w:val="28"/>
          <w:szCs w:val="28"/>
        </w:rPr>
        <w:t xml:space="preserve"> А. М. Інноваційна діяльність в Україні : </w:t>
      </w:r>
      <w:proofErr w:type="spellStart"/>
      <w:r w:rsidRPr="0045136F">
        <w:rPr>
          <w:sz w:val="28"/>
          <w:szCs w:val="28"/>
        </w:rPr>
        <w:t>монограф</w:t>
      </w:r>
      <w:proofErr w:type="spellEnd"/>
      <w:r w:rsidRPr="0045136F">
        <w:rPr>
          <w:sz w:val="28"/>
          <w:szCs w:val="28"/>
        </w:rPr>
        <w:t xml:space="preserve">. / </w:t>
      </w:r>
      <w:r>
        <w:rPr>
          <w:sz w:val="28"/>
          <w:szCs w:val="28"/>
        </w:rPr>
        <w:t xml:space="preserve">А. М. </w:t>
      </w:r>
      <w:proofErr w:type="spellStart"/>
      <w:r>
        <w:rPr>
          <w:sz w:val="28"/>
          <w:szCs w:val="28"/>
        </w:rPr>
        <w:t>Гуржій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Ю. </w:t>
      </w:r>
      <w:r w:rsidRPr="0045136F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45136F">
        <w:rPr>
          <w:sz w:val="28"/>
          <w:szCs w:val="28"/>
        </w:rPr>
        <w:t>Кара</w:t>
      </w:r>
      <w:proofErr w:type="spellEnd"/>
      <w:r w:rsidRPr="0045136F">
        <w:rPr>
          <w:sz w:val="28"/>
          <w:szCs w:val="28"/>
        </w:rPr>
        <w:t xml:space="preserve">кай, </w:t>
      </w:r>
      <w:proofErr w:type="spellStart"/>
      <w:r w:rsidRPr="0045136F">
        <w:rPr>
          <w:sz w:val="28"/>
          <w:szCs w:val="28"/>
        </w:rPr>
        <w:t>З. О. Петре</w:t>
      </w:r>
      <w:proofErr w:type="spellEnd"/>
      <w:r w:rsidRPr="0045136F">
        <w:rPr>
          <w:sz w:val="28"/>
          <w:szCs w:val="28"/>
        </w:rPr>
        <w:t xml:space="preserve">нко та ін. – К. : </w:t>
      </w:r>
      <w:proofErr w:type="spellStart"/>
      <w:r w:rsidRPr="0045136F">
        <w:rPr>
          <w:sz w:val="28"/>
          <w:szCs w:val="28"/>
        </w:rPr>
        <w:t>УкрІНТЕІ</w:t>
      </w:r>
      <w:proofErr w:type="spellEnd"/>
      <w:r w:rsidRPr="0045136F">
        <w:rPr>
          <w:sz w:val="28"/>
          <w:szCs w:val="28"/>
        </w:rPr>
        <w:t>, 2007. – 144 с.</w:t>
      </w:r>
    </w:p>
    <w:p w:rsidR="00D24809" w:rsidRPr="00AD252A" w:rsidRDefault="00D24809" w:rsidP="00D24809">
      <w:pPr>
        <w:pStyle w:val="a4"/>
        <w:numPr>
          <w:ilvl w:val="0"/>
          <w:numId w:val="11"/>
        </w:numPr>
        <w:jc w:val="both"/>
      </w:pPr>
      <w:r w:rsidRPr="0045136F">
        <w:rPr>
          <w:sz w:val="28"/>
          <w:szCs w:val="28"/>
        </w:rPr>
        <w:t xml:space="preserve">Даниленко Л. І. Управління інноваційною діяльністю в загальноосвітніх навчальних закладах : </w:t>
      </w:r>
      <w:proofErr w:type="spellStart"/>
      <w:r w:rsidRPr="0045136F">
        <w:rPr>
          <w:sz w:val="28"/>
          <w:szCs w:val="28"/>
        </w:rPr>
        <w:t>монограф</w:t>
      </w:r>
      <w:proofErr w:type="spellEnd"/>
      <w:r w:rsidRPr="0045136F">
        <w:rPr>
          <w:sz w:val="28"/>
          <w:szCs w:val="28"/>
        </w:rPr>
        <w:t>. / Л. І. Даниленко. – К. : Міленіум, 2004. – 358 с.</w:t>
      </w:r>
      <w:r>
        <w:t xml:space="preserve"> </w:t>
      </w:r>
    </w:p>
    <w:p w:rsidR="00D24809" w:rsidRPr="0045136F" w:rsidRDefault="00D24809" w:rsidP="00D24809">
      <w:pPr>
        <w:pStyle w:val="a9"/>
        <w:numPr>
          <w:ilvl w:val="0"/>
          <w:numId w:val="11"/>
        </w:numPr>
        <w:tabs>
          <w:tab w:val="left" w:pos="567"/>
        </w:tabs>
        <w:jc w:val="both"/>
        <w:rPr>
          <w:sz w:val="28"/>
          <w:szCs w:val="28"/>
        </w:rPr>
      </w:pPr>
      <w:r w:rsidRPr="0045136F">
        <w:rPr>
          <w:sz w:val="28"/>
          <w:szCs w:val="28"/>
        </w:rPr>
        <w:t xml:space="preserve">Інновації у вищій освіті: проблеми, досвід, перспективи: монографія / за ред. </w:t>
      </w:r>
      <w:proofErr w:type="spellStart"/>
      <w:r w:rsidRPr="0045136F">
        <w:rPr>
          <w:sz w:val="28"/>
          <w:szCs w:val="28"/>
        </w:rPr>
        <w:t>П.</w:t>
      </w:r>
      <w:r w:rsidR="003E5843">
        <w:rPr>
          <w:sz w:val="28"/>
          <w:szCs w:val="28"/>
        </w:rPr>
        <w:t> </w:t>
      </w:r>
      <w:r w:rsidRPr="0045136F">
        <w:rPr>
          <w:sz w:val="28"/>
          <w:szCs w:val="28"/>
        </w:rPr>
        <w:t>Ю.</w:t>
      </w:r>
      <w:r w:rsidR="003E5843">
        <w:rPr>
          <w:sz w:val="28"/>
          <w:szCs w:val="28"/>
        </w:rPr>
        <w:t> </w:t>
      </w:r>
      <w:r w:rsidRPr="0045136F">
        <w:rPr>
          <w:sz w:val="28"/>
          <w:szCs w:val="28"/>
        </w:rPr>
        <w:t>С</w:t>
      </w:r>
      <w:r w:rsidR="003E5843">
        <w:rPr>
          <w:sz w:val="28"/>
          <w:szCs w:val="28"/>
        </w:rPr>
        <w:t>ауха</w:t>
      </w:r>
      <w:proofErr w:type="spellEnd"/>
      <w:r w:rsidR="003E5843">
        <w:rPr>
          <w:sz w:val="28"/>
          <w:szCs w:val="28"/>
        </w:rPr>
        <w:t>. – Житомир: Вид-во ЖДУ ім.</w:t>
      </w:r>
      <w:r w:rsidRPr="0045136F">
        <w:rPr>
          <w:sz w:val="28"/>
          <w:szCs w:val="28"/>
        </w:rPr>
        <w:t xml:space="preserve"> Івана Франка, 2011. – 444</w:t>
      </w:r>
      <w:r w:rsidR="003E5843">
        <w:rPr>
          <w:sz w:val="28"/>
          <w:szCs w:val="28"/>
        </w:rPr>
        <w:t> </w:t>
      </w:r>
      <w:r w:rsidRPr="0045136F">
        <w:rPr>
          <w:sz w:val="28"/>
          <w:szCs w:val="28"/>
        </w:rPr>
        <w:t>с.</w:t>
      </w:r>
    </w:p>
    <w:p w:rsidR="00D24809" w:rsidRPr="0045136F" w:rsidRDefault="00D24809" w:rsidP="00D24809">
      <w:pPr>
        <w:pStyle w:val="a9"/>
        <w:numPr>
          <w:ilvl w:val="0"/>
          <w:numId w:val="11"/>
        </w:numPr>
        <w:tabs>
          <w:tab w:val="left" w:pos="567"/>
        </w:tabs>
        <w:jc w:val="both"/>
        <w:rPr>
          <w:sz w:val="28"/>
          <w:szCs w:val="28"/>
        </w:rPr>
      </w:pPr>
      <w:r w:rsidRPr="0045136F">
        <w:rPr>
          <w:sz w:val="28"/>
          <w:szCs w:val="28"/>
        </w:rPr>
        <w:t>Кремень В.</w:t>
      </w:r>
      <w:r w:rsidR="003E5843">
        <w:rPr>
          <w:sz w:val="28"/>
          <w:szCs w:val="28"/>
        </w:rPr>
        <w:t> </w:t>
      </w:r>
      <w:r w:rsidRPr="0045136F">
        <w:rPr>
          <w:sz w:val="28"/>
          <w:szCs w:val="28"/>
        </w:rPr>
        <w:t>Г., Ільїн В.</w:t>
      </w:r>
      <w:r w:rsidR="003E5843">
        <w:rPr>
          <w:sz w:val="28"/>
          <w:szCs w:val="28"/>
        </w:rPr>
        <w:t> </w:t>
      </w:r>
      <w:r w:rsidRPr="0045136F">
        <w:rPr>
          <w:sz w:val="28"/>
          <w:szCs w:val="28"/>
        </w:rPr>
        <w:t xml:space="preserve">В., </w:t>
      </w:r>
      <w:proofErr w:type="spellStart"/>
      <w:r w:rsidRPr="0045136F">
        <w:rPr>
          <w:sz w:val="28"/>
          <w:szCs w:val="28"/>
        </w:rPr>
        <w:t>Пролеєв</w:t>
      </w:r>
      <w:proofErr w:type="spellEnd"/>
      <w:r w:rsidRPr="0045136F">
        <w:rPr>
          <w:sz w:val="28"/>
          <w:szCs w:val="28"/>
        </w:rPr>
        <w:t xml:space="preserve"> С.</w:t>
      </w:r>
      <w:r w:rsidR="003E5843">
        <w:rPr>
          <w:sz w:val="28"/>
          <w:szCs w:val="28"/>
        </w:rPr>
        <w:t> </w:t>
      </w:r>
      <w:r w:rsidRPr="0045136F">
        <w:rPr>
          <w:sz w:val="28"/>
          <w:szCs w:val="28"/>
        </w:rPr>
        <w:t xml:space="preserve">В. та ін. Феномен інновацій: освіта, суспільство, культура: </w:t>
      </w:r>
      <w:proofErr w:type="spellStart"/>
      <w:r w:rsidRPr="0045136F">
        <w:rPr>
          <w:sz w:val="28"/>
          <w:szCs w:val="28"/>
        </w:rPr>
        <w:t>монограф</w:t>
      </w:r>
      <w:proofErr w:type="spellEnd"/>
      <w:r w:rsidRPr="0045136F">
        <w:rPr>
          <w:sz w:val="28"/>
          <w:szCs w:val="28"/>
        </w:rPr>
        <w:t>. / за ред. В.</w:t>
      </w:r>
      <w:r w:rsidR="003E5843">
        <w:rPr>
          <w:sz w:val="28"/>
          <w:szCs w:val="28"/>
        </w:rPr>
        <w:t> </w:t>
      </w:r>
      <w:r w:rsidRPr="0045136F">
        <w:rPr>
          <w:sz w:val="28"/>
          <w:szCs w:val="28"/>
        </w:rPr>
        <w:t>Г.</w:t>
      </w:r>
      <w:r w:rsidR="003E5843">
        <w:rPr>
          <w:sz w:val="28"/>
          <w:szCs w:val="28"/>
        </w:rPr>
        <w:t> </w:t>
      </w:r>
      <w:r w:rsidRPr="0045136F">
        <w:rPr>
          <w:sz w:val="28"/>
          <w:szCs w:val="28"/>
        </w:rPr>
        <w:t xml:space="preserve">Кременя. – К. : Пед. думка, 2008. – 472 с. </w:t>
      </w:r>
    </w:p>
    <w:p w:rsidR="00D24809" w:rsidRPr="0045136F" w:rsidRDefault="00D24809" w:rsidP="00D24809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45136F">
        <w:rPr>
          <w:sz w:val="28"/>
          <w:szCs w:val="28"/>
        </w:rPr>
        <w:t xml:space="preserve">Управління інноваційним розвитком загальноосвітнього навчального закладу: модулі, соціокультурні процеси, технології: наук-метод. </w:t>
      </w:r>
      <w:proofErr w:type="spellStart"/>
      <w:r w:rsidRPr="0045136F">
        <w:rPr>
          <w:sz w:val="28"/>
          <w:szCs w:val="28"/>
        </w:rPr>
        <w:t>посіб</w:t>
      </w:r>
      <w:proofErr w:type="spellEnd"/>
      <w:r w:rsidRPr="0045136F">
        <w:rPr>
          <w:sz w:val="28"/>
          <w:szCs w:val="28"/>
        </w:rPr>
        <w:t>. / [</w:t>
      </w:r>
      <w:proofErr w:type="spellStart"/>
      <w:r w:rsidRPr="0045136F">
        <w:rPr>
          <w:sz w:val="28"/>
          <w:szCs w:val="28"/>
        </w:rPr>
        <w:t>Л. М. Калін</w:t>
      </w:r>
      <w:proofErr w:type="spellEnd"/>
      <w:r w:rsidRPr="0045136F">
        <w:rPr>
          <w:sz w:val="28"/>
          <w:szCs w:val="28"/>
        </w:rPr>
        <w:t xml:space="preserve">іна, </w:t>
      </w:r>
      <w:proofErr w:type="spellStart"/>
      <w:r w:rsidRPr="0045136F">
        <w:rPr>
          <w:sz w:val="28"/>
          <w:szCs w:val="28"/>
        </w:rPr>
        <w:t>А. Ф. Остапе</w:t>
      </w:r>
      <w:proofErr w:type="spellEnd"/>
      <w:r w:rsidRPr="0045136F">
        <w:rPr>
          <w:sz w:val="28"/>
          <w:szCs w:val="28"/>
        </w:rPr>
        <w:t xml:space="preserve">нко, </w:t>
      </w:r>
      <w:proofErr w:type="spellStart"/>
      <w:r w:rsidRPr="0045136F">
        <w:rPr>
          <w:sz w:val="28"/>
          <w:szCs w:val="28"/>
        </w:rPr>
        <w:t>В. В. Лапінсь</w:t>
      </w:r>
      <w:proofErr w:type="spellEnd"/>
      <w:r w:rsidRPr="0045136F">
        <w:rPr>
          <w:sz w:val="28"/>
          <w:szCs w:val="28"/>
        </w:rPr>
        <w:t xml:space="preserve">кий, </w:t>
      </w:r>
      <w:proofErr w:type="spellStart"/>
      <w:r w:rsidRPr="0045136F">
        <w:rPr>
          <w:sz w:val="28"/>
          <w:szCs w:val="28"/>
        </w:rPr>
        <w:t>В. В. Літвин</w:t>
      </w:r>
      <w:proofErr w:type="spellEnd"/>
      <w:r w:rsidRPr="0045136F">
        <w:rPr>
          <w:sz w:val="28"/>
          <w:szCs w:val="28"/>
        </w:rPr>
        <w:t xml:space="preserve">чук, </w:t>
      </w:r>
      <w:proofErr w:type="spellStart"/>
      <w:r w:rsidRPr="0045136F">
        <w:rPr>
          <w:sz w:val="28"/>
          <w:szCs w:val="28"/>
        </w:rPr>
        <w:t>В. В. Рог</w:t>
      </w:r>
      <w:proofErr w:type="spellEnd"/>
      <w:r w:rsidRPr="0045136F">
        <w:rPr>
          <w:sz w:val="28"/>
          <w:szCs w:val="28"/>
        </w:rPr>
        <w:t xml:space="preserve">оза та ін.]; за наук. ред. проф. </w:t>
      </w:r>
      <w:proofErr w:type="spellStart"/>
      <w:r w:rsidRPr="0045136F">
        <w:rPr>
          <w:sz w:val="28"/>
          <w:szCs w:val="28"/>
        </w:rPr>
        <w:t>Л. М. Каліні</w:t>
      </w:r>
      <w:proofErr w:type="spellEnd"/>
      <w:r w:rsidRPr="0045136F">
        <w:rPr>
          <w:sz w:val="28"/>
          <w:szCs w:val="28"/>
        </w:rPr>
        <w:t xml:space="preserve">ної. – Київ – </w:t>
      </w:r>
      <w:proofErr w:type="spellStart"/>
      <w:r w:rsidRPr="0045136F">
        <w:rPr>
          <w:sz w:val="28"/>
          <w:szCs w:val="28"/>
        </w:rPr>
        <w:t>Володимирець</w:t>
      </w:r>
      <w:proofErr w:type="spellEnd"/>
      <w:r w:rsidRPr="0045136F">
        <w:rPr>
          <w:sz w:val="28"/>
          <w:szCs w:val="28"/>
        </w:rPr>
        <w:t>: 2011. – 560 с.</w:t>
      </w:r>
    </w:p>
    <w:p w:rsidR="003E5843" w:rsidRPr="001F5D73" w:rsidRDefault="003E5843" w:rsidP="00D24809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Слас</w:t>
      </w:r>
      <w:proofErr w:type="spellEnd"/>
      <w:r>
        <w:rPr>
          <w:color w:val="000000"/>
          <w:sz w:val="28"/>
          <w:szCs w:val="28"/>
        </w:rPr>
        <w:t>тенин </w:t>
      </w:r>
      <w:r w:rsidRPr="003E5843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> </w:t>
      </w:r>
      <w:r w:rsidRPr="003E5843">
        <w:rPr>
          <w:color w:val="000000"/>
          <w:sz w:val="28"/>
          <w:szCs w:val="28"/>
        </w:rPr>
        <w:t xml:space="preserve">А. </w:t>
      </w:r>
      <w:proofErr w:type="spellStart"/>
      <w:r w:rsidRPr="003E5843">
        <w:rPr>
          <w:color w:val="000000"/>
          <w:sz w:val="28"/>
          <w:szCs w:val="28"/>
        </w:rPr>
        <w:t>Педагогика</w:t>
      </w:r>
      <w:proofErr w:type="spellEnd"/>
      <w:r w:rsidRPr="003E5843"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инновационная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деятельность</w:t>
      </w:r>
      <w:proofErr w:type="spellEnd"/>
      <w:r>
        <w:rPr>
          <w:color w:val="000000"/>
          <w:sz w:val="28"/>
          <w:szCs w:val="28"/>
        </w:rPr>
        <w:t xml:space="preserve"> / В. </w:t>
      </w:r>
      <w:proofErr w:type="spellStart"/>
      <w:r w:rsidRPr="003E5843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 </w:t>
      </w:r>
      <w:r w:rsidRPr="003E5843">
        <w:rPr>
          <w:color w:val="000000"/>
          <w:sz w:val="28"/>
          <w:szCs w:val="28"/>
        </w:rPr>
        <w:t>Сластенин</w:t>
      </w:r>
      <w:proofErr w:type="spellEnd"/>
      <w:r w:rsidRPr="003E5843">
        <w:rPr>
          <w:color w:val="000000"/>
          <w:sz w:val="28"/>
          <w:szCs w:val="28"/>
        </w:rPr>
        <w:t>, Л.</w:t>
      </w:r>
      <w:r>
        <w:rPr>
          <w:color w:val="000000"/>
          <w:sz w:val="28"/>
          <w:szCs w:val="28"/>
        </w:rPr>
        <w:t> </w:t>
      </w:r>
      <w:r w:rsidRPr="003E5843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proofErr w:type="spellStart"/>
      <w:r w:rsidRPr="003E5843">
        <w:rPr>
          <w:color w:val="000000"/>
          <w:sz w:val="28"/>
          <w:szCs w:val="28"/>
        </w:rPr>
        <w:t>Подымова</w:t>
      </w:r>
      <w:proofErr w:type="spellEnd"/>
      <w:r w:rsidRPr="003E584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Pr="003E5843">
        <w:rPr>
          <w:color w:val="000000"/>
          <w:sz w:val="28"/>
          <w:szCs w:val="28"/>
        </w:rPr>
        <w:t xml:space="preserve"> М.</w:t>
      </w:r>
      <w:r>
        <w:rPr>
          <w:color w:val="000000"/>
          <w:sz w:val="28"/>
          <w:szCs w:val="28"/>
        </w:rPr>
        <w:t> </w:t>
      </w:r>
      <w:r w:rsidRPr="003E5843">
        <w:rPr>
          <w:color w:val="000000"/>
          <w:sz w:val="28"/>
          <w:szCs w:val="28"/>
        </w:rPr>
        <w:t xml:space="preserve">: </w:t>
      </w:r>
      <w:proofErr w:type="spellStart"/>
      <w:r w:rsidRPr="003E5843">
        <w:rPr>
          <w:color w:val="000000"/>
          <w:sz w:val="28"/>
          <w:szCs w:val="28"/>
        </w:rPr>
        <w:t>ИЧП</w:t>
      </w:r>
      <w:proofErr w:type="spellEnd"/>
      <w:r w:rsidRPr="003E58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 w:rsidRPr="003E5843">
        <w:rPr>
          <w:color w:val="000000"/>
          <w:sz w:val="28"/>
          <w:szCs w:val="28"/>
        </w:rPr>
        <w:t>Изд-во</w:t>
      </w:r>
      <w:proofErr w:type="spellEnd"/>
      <w:r w:rsidRPr="003E5843">
        <w:rPr>
          <w:color w:val="000000"/>
          <w:sz w:val="28"/>
          <w:szCs w:val="28"/>
        </w:rPr>
        <w:t xml:space="preserve"> </w:t>
      </w:r>
      <w:proofErr w:type="spellStart"/>
      <w:r w:rsidRPr="003E5843">
        <w:rPr>
          <w:color w:val="000000"/>
          <w:sz w:val="28"/>
          <w:szCs w:val="28"/>
        </w:rPr>
        <w:t>Магистр</w:t>
      </w:r>
      <w:proofErr w:type="spellEnd"/>
      <w:r>
        <w:rPr>
          <w:color w:val="000000"/>
          <w:sz w:val="28"/>
          <w:szCs w:val="28"/>
        </w:rPr>
        <w:t>», 1997. –</w:t>
      </w:r>
      <w:r w:rsidRPr="003E5843">
        <w:rPr>
          <w:color w:val="000000"/>
          <w:sz w:val="28"/>
          <w:szCs w:val="28"/>
        </w:rPr>
        <w:t xml:space="preserve"> 224</w:t>
      </w:r>
      <w:r>
        <w:rPr>
          <w:color w:val="000000"/>
          <w:sz w:val="28"/>
          <w:szCs w:val="28"/>
        </w:rPr>
        <w:t> </w:t>
      </w:r>
      <w:r w:rsidRPr="003E5843">
        <w:rPr>
          <w:color w:val="000000"/>
          <w:sz w:val="28"/>
          <w:szCs w:val="28"/>
        </w:rPr>
        <w:t>с.</w:t>
      </w:r>
    </w:p>
    <w:p w:rsidR="001F5D73" w:rsidRDefault="001F5D73" w:rsidP="001F5D73">
      <w:pPr>
        <w:jc w:val="both"/>
        <w:rPr>
          <w:sz w:val="28"/>
          <w:szCs w:val="28"/>
        </w:rPr>
      </w:pPr>
    </w:p>
    <w:p w:rsidR="001F5D73" w:rsidRDefault="001F5D73" w:rsidP="001F5D73">
      <w:pPr>
        <w:shd w:val="clear" w:color="auto" w:fill="FDFDFD"/>
        <w:jc w:val="both"/>
        <w:rPr>
          <w:i/>
          <w:sz w:val="28"/>
          <w:szCs w:val="28"/>
          <w:lang w:val="ru-RU"/>
        </w:rPr>
      </w:pPr>
      <w:bookmarkStart w:id="1" w:name="_GoBack"/>
      <w:bookmarkEnd w:id="1"/>
      <w:r w:rsidRPr="00565E8E">
        <w:rPr>
          <w:b/>
          <w:i/>
          <w:sz w:val="28"/>
          <w:szCs w:val="28"/>
          <w:lang w:val="ru-RU"/>
        </w:rPr>
        <w:t>Аннотация.</w:t>
      </w:r>
      <w:r w:rsidRPr="00565E8E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В с</w:t>
      </w:r>
      <w:r w:rsidRPr="00565E8E">
        <w:rPr>
          <w:i/>
          <w:sz w:val="28"/>
          <w:szCs w:val="28"/>
          <w:lang w:val="ru-RU"/>
        </w:rPr>
        <w:t>тать</w:t>
      </w:r>
      <w:r>
        <w:rPr>
          <w:i/>
          <w:sz w:val="28"/>
          <w:szCs w:val="28"/>
          <w:lang w:val="ru-RU"/>
        </w:rPr>
        <w:t>е</w:t>
      </w:r>
      <w:r w:rsidRPr="00565E8E">
        <w:rPr>
          <w:i/>
          <w:sz w:val="28"/>
          <w:szCs w:val="28"/>
          <w:lang w:val="ru-RU"/>
        </w:rPr>
        <w:t xml:space="preserve"> освещен</w:t>
      </w:r>
      <w:r>
        <w:rPr>
          <w:i/>
          <w:sz w:val="28"/>
          <w:szCs w:val="28"/>
          <w:lang w:val="ru-RU"/>
        </w:rPr>
        <w:t>ы</w:t>
      </w:r>
      <w:r w:rsidRPr="00565E8E">
        <w:rPr>
          <w:i/>
          <w:sz w:val="28"/>
          <w:szCs w:val="28"/>
          <w:lang w:val="ru-RU"/>
        </w:rPr>
        <w:t xml:space="preserve"> основны</w:t>
      </w:r>
      <w:r>
        <w:rPr>
          <w:i/>
          <w:sz w:val="28"/>
          <w:szCs w:val="28"/>
          <w:lang w:val="ru-RU"/>
        </w:rPr>
        <w:t>е достижения</w:t>
      </w:r>
      <w:r w:rsidRPr="00565E8E">
        <w:rPr>
          <w:i/>
          <w:sz w:val="28"/>
          <w:szCs w:val="28"/>
          <w:lang w:val="ru-RU"/>
        </w:rPr>
        <w:t xml:space="preserve"> и проблемны</w:t>
      </w:r>
      <w:r>
        <w:rPr>
          <w:i/>
          <w:sz w:val="28"/>
          <w:szCs w:val="28"/>
          <w:lang w:val="ru-RU"/>
        </w:rPr>
        <w:t>е</w:t>
      </w:r>
      <w:r w:rsidRPr="00565E8E">
        <w:rPr>
          <w:i/>
          <w:sz w:val="28"/>
          <w:szCs w:val="28"/>
          <w:lang w:val="ru-RU"/>
        </w:rPr>
        <w:t xml:space="preserve"> момент</w:t>
      </w:r>
      <w:r>
        <w:rPr>
          <w:i/>
          <w:sz w:val="28"/>
          <w:szCs w:val="28"/>
          <w:lang w:val="ru-RU"/>
        </w:rPr>
        <w:t>ы</w:t>
      </w:r>
      <w:r w:rsidRPr="00565E8E">
        <w:rPr>
          <w:i/>
          <w:sz w:val="28"/>
          <w:szCs w:val="28"/>
          <w:lang w:val="ru-RU"/>
        </w:rPr>
        <w:t xml:space="preserve"> в организации и проведении опытно-экспериментальной работы в учебных заведениях г. Киева, что целостно формируют общее представление о состоянии инновационного развития столичного образовательного пространства. </w:t>
      </w:r>
      <w:r>
        <w:rPr>
          <w:i/>
          <w:sz w:val="28"/>
          <w:szCs w:val="28"/>
          <w:lang w:val="ru-RU"/>
        </w:rPr>
        <w:t xml:space="preserve">Описаны </w:t>
      </w:r>
      <w:r w:rsidRPr="00565E8E">
        <w:rPr>
          <w:i/>
          <w:sz w:val="28"/>
          <w:szCs w:val="28"/>
          <w:lang w:val="ru-RU"/>
        </w:rPr>
        <w:t>динамик</w:t>
      </w:r>
      <w:r>
        <w:rPr>
          <w:i/>
          <w:sz w:val="28"/>
          <w:szCs w:val="28"/>
          <w:lang w:val="ru-RU"/>
        </w:rPr>
        <w:t>а и география</w:t>
      </w:r>
      <w:r w:rsidRPr="00565E8E">
        <w:rPr>
          <w:i/>
          <w:sz w:val="28"/>
          <w:szCs w:val="28"/>
          <w:lang w:val="ru-RU"/>
        </w:rPr>
        <w:t xml:space="preserve"> проведения экспериментальных педагогических исследований регионального уровня за период с 2013 до </w:t>
      </w:r>
      <w:r>
        <w:rPr>
          <w:i/>
          <w:sz w:val="28"/>
          <w:szCs w:val="28"/>
          <w:lang w:val="ru-RU"/>
        </w:rPr>
        <w:t>сегодняшнего дня.</w:t>
      </w:r>
      <w:r w:rsidRPr="00565E8E">
        <w:rPr>
          <w:i/>
          <w:sz w:val="28"/>
          <w:szCs w:val="28"/>
          <w:lang w:val="ru-RU"/>
        </w:rPr>
        <w:t xml:space="preserve"> Обоснованы отдельные механизмы инновационного развития столичного образования на основе изучения реалий внедрения педагогических новшеств в образовательную практику, выделение факторов активности учебных заведений в проведении опытно-экспериментальной работы. </w:t>
      </w:r>
    </w:p>
    <w:p w:rsidR="001F5D73" w:rsidRPr="001F5D73" w:rsidRDefault="001F5D73" w:rsidP="001F5D73">
      <w:pPr>
        <w:jc w:val="both"/>
        <w:rPr>
          <w:sz w:val="28"/>
          <w:szCs w:val="28"/>
        </w:rPr>
      </w:pPr>
      <w:r w:rsidRPr="00565E8E">
        <w:rPr>
          <w:b/>
          <w:i/>
          <w:sz w:val="28"/>
          <w:szCs w:val="28"/>
          <w:lang w:val="ru-RU"/>
        </w:rPr>
        <w:t>Ключевые слова:</w:t>
      </w:r>
      <w:r w:rsidRPr="00565E8E">
        <w:rPr>
          <w:i/>
          <w:sz w:val="28"/>
          <w:szCs w:val="28"/>
          <w:lang w:val="ru-RU"/>
        </w:rPr>
        <w:t xml:space="preserve"> опытно-экспериментальная работа, образовательные инновации, инновационное развитие общеобразовательных учебных заведений, инновации</w:t>
      </w:r>
      <w:r>
        <w:rPr>
          <w:rFonts w:ascii="Arial" w:hAnsi="Arial" w:cs="Arial"/>
          <w:sz w:val="19"/>
          <w:szCs w:val="19"/>
        </w:rPr>
        <w:t>.</w:t>
      </w:r>
    </w:p>
    <w:sectPr w:rsidR="001F5D73" w:rsidRPr="001F5D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9DB" w:rsidRDefault="005809DB" w:rsidP="00AB1EAD">
      <w:r>
        <w:separator/>
      </w:r>
    </w:p>
  </w:endnote>
  <w:endnote w:type="continuationSeparator" w:id="0">
    <w:p w:rsidR="005809DB" w:rsidRDefault="005809DB" w:rsidP="00AB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9DB" w:rsidRDefault="005809DB" w:rsidP="00AB1EAD">
      <w:r>
        <w:separator/>
      </w:r>
    </w:p>
  </w:footnote>
  <w:footnote w:type="continuationSeparator" w:id="0">
    <w:p w:rsidR="005809DB" w:rsidRDefault="005809DB" w:rsidP="00AB1EAD">
      <w:r>
        <w:continuationSeparator/>
      </w:r>
    </w:p>
  </w:footnote>
  <w:footnote w:id="1">
    <w:p w:rsidR="002F402A" w:rsidRPr="00E33325" w:rsidRDefault="002F402A" w:rsidP="00E33325">
      <w:pPr>
        <w:rPr>
          <w:color w:val="000000"/>
          <w:sz w:val="16"/>
          <w:szCs w:val="16"/>
        </w:rPr>
      </w:pPr>
      <w:r w:rsidRPr="00010F8D">
        <w:rPr>
          <w:rStyle w:val="ab"/>
          <w:sz w:val="16"/>
          <w:szCs w:val="16"/>
        </w:rPr>
        <w:footnoteRef/>
      </w:r>
      <w:r w:rsidRPr="00010F8D">
        <w:rPr>
          <w:sz w:val="16"/>
          <w:szCs w:val="16"/>
        </w:rPr>
        <w:t xml:space="preserve"> </w:t>
      </w:r>
      <w:r w:rsidR="00010F8D" w:rsidRPr="00010F8D">
        <w:rPr>
          <w:color w:val="000000"/>
          <w:sz w:val="16"/>
          <w:szCs w:val="16"/>
        </w:rPr>
        <w:t>Положення про порядок здійснення інноваційної освітньої діяльності</w:t>
      </w:r>
      <w:r w:rsidR="00010F8D">
        <w:rPr>
          <w:color w:val="000000"/>
          <w:sz w:val="16"/>
          <w:szCs w:val="16"/>
        </w:rPr>
        <w:t xml:space="preserve">. – Режим доступу: </w:t>
      </w:r>
      <w:r w:rsidR="00010F8D" w:rsidRPr="00010F8D">
        <w:rPr>
          <w:color w:val="000000"/>
          <w:sz w:val="16"/>
          <w:szCs w:val="16"/>
        </w:rPr>
        <w:t>http://zakon2.rada.gov.ua/laws/show/z0946-00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00F4"/>
    <w:multiLevelType w:val="hybridMultilevel"/>
    <w:tmpl w:val="903605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67FAF"/>
    <w:multiLevelType w:val="hybridMultilevel"/>
    <w:tmpl w:val="5D3090E8"/>
    <w:lvl w:ilvl="0" w:tplc="654C9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020C3"/>
    <w:multiLevelType w:val="hybridMultilevel"/>
    <w:tmpl w:val="FCC80DE8"/>
    <w:lvl w:ilvl="0" w:tplc="654C94E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3771DC"/>
    <w:multiLevelType w:val="hybridMultilevel"/>
    <w:tmpl w:val="9482C958"/>
    <w:lvl w:ilvl="0" w:tplc="6122D8D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0D513C2"/>
    <w:multiLevelType w:val="hybridMultilevel"/>
    <w:tmpl w:val="34E49EF0"/>
    <w:lvl w:ilvl="0" w:tplc="D5C21B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0A37A8B"/>
    <w:multiLevelType w:val="multilevel"/>
    <w:tmpl w:val="F43C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A0280A"/>
    <w:multiLevelType w:val="hybridMultilevel"/>
    <w:tmpl w:val="A65EEFD6"/>
    <w:lvl w:ilvl="0" w:tplc="654C94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09B1C53"/>
    <w:multiLevelType w:val="hybridMultilevel"/>
    <w:tmpl w:val="39D61F6A"/>
    <w:lvl w:ilvl="0" w:tplc="8A4AACF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5D148BF"/>
    <w:multiLevelType w:val="hybridMultilevel"/>
    <w:tmpl w:val="7960BDD0"/>
    <w:lvl w:ilvl="0" w:tplc="F8B032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7946D3F"/>
    <w:multiLevelType w:val="hybridMultilevel"/>
    <w:tmpl w:val="C8EA3F6C"/>
    <w:lvl w:ilvl="0" w:tplc="654C9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71EB8"/>
    <w:multiLevelType w:val="hybridMultilevel"/>
    <w:tmpl w:val="47F88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F1"/>
    <w:rsid w:val="00007E55"/>
    <w:rsid w:val="00010F8D"/>
    <w:rsid w:val="0004599C"/>
    <w:rsid w:val="00072195"/>
    <w:rsid w:val="00077017"/>
    <w:rsid w:val="00087EEB"/>
    <w:rsid w:val="000C0FFF"/>
    <w:rsid w:val="000C3129"/>
    <w:rsid w:val="001235B5"/>
    <w:rsid w:val="001323F4"/>
    <w:rsid w:val="00160B81"/>
    <w:rsid w:val="001B25F6"/>
    <w:rsid w:val="001B603E"/>
    <w:rsid w:val="001C56ED"/>
    <w:rsid w:val="001E7866"/>
    <w:rsid w:val="001F5D73"/>
    <w:rsid w:val="00254324"/>
    <w:rsid w:val="002567E1"/>
    <w:rsid w:val="00265E4D"/>
    <w:rsid w:val="002B1B24"/>
    <w:rsid w:val="002E0B0F"/>
    <w:rsid w:val="002F402A"/>
    <w:rsid w:val="002F744E"/>
    <w:rsid w:val="00302BC0"/>
    <w:rsid w:val="00351F63"/>
    <w:rsid w:val="00360B3F"/>
    <w:rsid w:val="00364A19"/>
    <w:rsid w:val="003730CA"/>
    <w:rsid w:val="00376D4B"/>
    <w:rsid w:val="00386AE1"/>
    <w:rsid w:val="00387901"/>
    <w:rsid w:val="003A4397"/>
    <w:rsid w:val="003C4ABD"/>
    <w:rsid w:val="003E5843"/>
    <w:rsid w:val="0044556C"/>
    <w:rsid w:val="004530E8"/>
    <w:rsid w:val="004621F8"/>
    <w:rsid w:val="00462D78"/>
    <w:rsid w:val="00490984"/>
    <w:rsid w:val="004A28AD"/>
    <w:rsid w:val="004C08B4"/>
    <w:rsid w:val="004D5591"/>
    <w:rsid w:val="004E19E7"/>
    <w:rsid w:val="004E6289"/>
    <w:rsid w:val="0050378A"/>
    <w:rsid w:val="00504C8C"/>
    <w:rsid w:val="00513F82"/>
    <w:rsid w:val="00525DE3"/>
    <w:rsid w:val="00526ABD"/>
    <w:rsid w:val="00547114"/>
    <w:rsid w:val="0055051E"/>
    <w:rsid w:val="005602B0"/>
    <w:rsid w:val="005809DB"/>
    <w:rsid w:val="0059513A"/>
    <w:rsid w:val="005E04FE"/>
    <w:rsid w:val="005E675D"/>
    <w:rsid w:val="005F55FF"/>
    <w:rsid w:val="00687BA4"/>
    <w:rsid w:val="006A1968"/>
    <w:rsid w:val="006E2F7C"/>
    <w:rsid w:val="006F2A20"/>
    <w:rsid w:val="00724A11"/>
    <w:rsid w:val="007843F0"/>
    <w:rsid w:val="007A3A56"/>
    <w:rsid w:val="007A4942"/>
    <w:rsid w:val="007D4F31"/>
    <w:rsid w:val="007D7556"/>
    <w:rsid w:val="007F0759"/>
    <w:rsid w:val="007F3B25"/>
    <w:rsid w:val="0085587C"/>
    <w:rsid w:val="00881045"/>
    <w:rsid w:val="00893AC5"/>
    <w:rsid w:val="00894CED"/>
    <w:rsid w:val="008C1EDE"/>
    <w:rsid w:val="008D4AFF"/>
    <w:rsid w:val="008E7062"/>
    <w:rsid w:val="009056BE"/>
    <w:rsid w:val="00952CA9"/>
    <w:rsid w:val="0096048E"/>
    <w:rsid w:val="009743C9"/>
    <w:rsid w:val="00997CB9"/>
    <w:rsid w:val="009A6002"/>
    <w:rsid w:val="009D795A"/>
    <w:rsid w:val="009F0271"/>
    <w:rsid w:val="00A1371B"/>
    <w:rsid w:val="00A22E2F"/>
    <w:rsid w:val="00A22E81"/>
    <w:rsid w:val="00A255E5"/>
    <w:rsid w:val="00A34582"/>
    <w:rsid w:val="00A363F1"/>
    <w:rsid w:val="00A501F4"/>
    <w:rsid w:val="00A60E97"/>
    <w:rsid w:val="00A73557"/>
    <w:rsid w:val="00A82D8E"/>
    <w:rsid w:val="00AB1EAD"/>
    <w:rsid w:val="00AC6125"/>
    <w:rsid w:val="00AF7BD8"/>
    <w:rsid w:val="00B12790"/>
    <w:rsid w:val="00B77AB8"/>
    <w:rsid w:val="00B83AA5"/>
    <w:rsid w:val="00B92CB5"/>
    <w:rsid w:val="00B94ED0"/>
    <w:rsid w:val="00BB60D5"/>
    <w:rsid w:val="00BC5EBB"/>
    <w:rsid w:val="00BE1EDD"/>
    <w:rsid w:val="00C050D3"/>
    <w:rsid w:val="00C361CB"/>
    <w:rsid w:val="00C54B94"/>
    <w:rsid w:val="00C6282D"/>
    <w:rsid w:val="00C81290"/>
    <w:rsid w:val="00C81A86"/>
    <w:rsid w:val="00C9751E"/>
    <w:rsid w:val="00C975BC"/>
    <w:rsid w:val="00CB6BC3"/>
    <w:rsid w:val="00CD21F9"/>
    <w:rsid w:val="00CE3DD0"/>
    <w:rsid w:val="00CE554D"/>
    <w:rsid w:val="00CE7CC4"/>
    <w:rsid w:val="00D17C95"/>
    <w:rsid w:val="00D24809"/>
    <w:rsid w:val="00D5401F"/>
    <w:rsid w:val="00D62D63"/>
    <w:rsid w:val="00D706AE"/>
    <w:rsid w:val="00D74D58"/>
    <w:rsid w:val="00D919D5"/>
    <w:rsid w:val="00D93395"/>
    <w:rsid w:val="00DB61BB"/>
    <w:rsid w:val="00DC4617"/>
    <w:rsid w:val="00DE3D69"/>
    <w:rsid w:val="00DE4CCA"/>
    <w:rsid w:val="00E0568A"/>
    <w:rsid w:val="00E12205"/>
    <w:rsid w:val="00E33325"/>
    <w:rsid w:val="00E35CA5"/>
    <w:rsid w:val="00E77569"/>
    <w:rsid w:val="00ED0945"/>
    <w:rsid w:val="00EE0067"/>
    <w:rsid w:val="00EF2FEC"/>
    <w:rsid w:val="00EF386B"/>
    <w:rsid w:val="00EF6B0A"/>
    <w:rsid w:val="00F00145"/>
    <w:rsid w:val="00F07CE6"/>
    <w:rsid w:val="00F15794"/>
    <w:rsid w:val="00F53944"/>
    <w:rsid w:val="00F6064E"/>
    <w:rsid w:val="00FA2FF6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255E5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786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E1EDD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7A3A56"/>
  </w:style>
  <w:style w:type="character" w:styleId="a6">
    <w:name w:val="Strong"/>
    <w:basedOn w:val="a0"/>
    <w:uiPriority w:val="22"/>
    <w:qFormat/>
    <w:rsid w:val="00C81A8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77017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77017"/>
    <w:rPr>
      <w:rFonts w:ascii="Tahoma" w:eastAsia="Times New Roman" w:hAnsi="Tahoma" w:cs="Tahoma"/>
      <w:sz w:val="16"/>
      <w:szCs w:val="16"/>
      <w:lang w:eastAsia="uk-UA"/>
    </w:rPr>
  </w:style>
  <w:style w:type="paragraph" w:styleId="a9">
    <w:name w:val="footnote text"/>
    <w:basedOn w:val="a"/>
    <w:link w:val="aa"/>
    <w:uiPriority w:val="99"/>
    <w:semiHidden/>
    <w:unhideWhenUsed/>
    <w:rsid w:val="00AB1EAD"/>
    <w:rPr>
      <w:sz w:val="20"/>
      <w:szCs w:val="20"/>
    </w:rPr>
  </w:style>
  <w:style w:type="character" w:customStyle="1" w:styleId="aa">
    <w:name w:val="Текст виноски Знак"/>
    <w:basedOn w:val="a0"/>
    <w:link w:val="a9"/>
    <w:uiPriority w:val="99"/>
    <w:semiHidden/>
    <w:rsid w:val="00AB1EAD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b">
    <w:name w:val="footnote reference"/>
    <w:basedOn w:val="a0"/>
    <w:uiPriority w:val="99"/>
    <w:semiHidden/>
    <w:unhideWhenUsed/>
    <w:rsid w:val="00AB1E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255E5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786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E1EDD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7A3A56"/>
  </w:style>
  <w:style w:type="character" w:styleId="a6">
    <w:name w:val="Strong"/>
    <w:basedOn w:val="a0"/>
    <w:uiPriority w:val="22"/>
    <w:qFormat/>
    <w:rsid w:val="00C81A8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77017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77017"/>
    <w:rPr>
      <w:rFonts w:ascii="Tahoma" w:eastAsia="Times New Roman" w:hAnsi="Tahoma" w:cs="Tahoma"/>
      <w:sz w:val="16"/>
      <w:szCs w:val="16"/>
      <w:lang w:eastAsia="uk-UA"/>
    </w:rPr>
  </w:style>
  <w:style w:type="paragraph" w:styleId="a9">
    <w:name w:val="footnote text"/>
    <w:basedOn w:val="a"/>
    <w:link w:val="aa"/>
    <w:uiPriority w:val="99"/>
    <w:semiHidden/>
    <w:unhideWhenUsed/>
    <w:rsid w:val="00AB1EAD"/>
    <w:rPr>
      <w:sz w:val="20"/>
      <w:szCs w:val="20"/>
    </w:rPr>
  </w:style>
  <w:style w:type="character" w:customStyle="1" w:styleId="aa">
    <w:name w:val="Текст виноски Знак"/>
    <w:basedOn w:val="a0"/>
    <w:link w:val="a9"/>
    <w:uiPriority w:val="99"/>
    <w:semiHidden/>
    <w:rsid w:val="00AB1EAD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b">
    <w:name w:val="footnote reference"/>
    <w:basedOn w:val="a0"/>
    <w:uiPriority w:val="99"/>
    <w:semiHidden/>
    <w:unhideWhenUsed/>
    <w:rsid w:val="00AB1E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41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19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2992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7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5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50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46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51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81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2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5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5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93643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всеукраїнський рівень</c:v>
                </c:pt>
              </c:strCache>
            </c:strRef>
          </c:tx>
          <c:invertIfNegative val="0"/>
          <c:cat>
            <c:numRef>
              <c:f>Аркуш1!$A$2:$A$4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28</c:v>
                </c:pt>
                <c:pt idx="1">
                  <c:v>39</c:v>
                </c:pt>
                <c:pt idx="2">
                  <c:v>43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регіональний рівень</c:v>
                </c:pt>
              </c:strCache>
            </c:strRef>
          </c:tx>
          <c:invertIfNegative val="0"/>
          <c:cat>
            <c:numRef>
              <c:f>Аркуш1!$A$2:$A$4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Аркуш1!$C$2:$C$4</c:f>
              <c:numCache>
                <c:formatCode>General</c:formatCode>
                <c:ptCount val="3"/>
                <c:pt idx="0">
                  <c:v>154</c:v>
                </c:pt>
                <c:pt idx="1">
                  <c:v>168</c:v>
                </c:pt>
                <c:pt idx="2">
                  <c:v>187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3057792"/>
        <c:axId val="33056256"/>
        <c:axId val="0"/>
      </c:bar3DChart>
      <c:valAx>
        <c:axId val="33056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057792"/>
        <c:crosses val="autoZero"/>
        <c:crossBetween val="between"/>
      </c:valAx>
      <c:catAx>
        <c:axId val="33057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056256"/>
        <c:crosses val="autoZero"/>
        <c:auto val="1"/>
        <c:lblAlgn val="ctr"/>
        <c:lblOffset val="100"/>
        <c:noMultiLvlLbl val="0"/>
      </c:cat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13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Аркуш1!$A$2:$A$10</c:f>
              <c:strCache>
                <c:ptCount val="9"/>
                <c:pt idx="0">
                  <c:v>Дарницький </c:v>
                </c:pt>
                <c:pt idx="1">
                  <c:v>Деснянський </c:v>
                </c:pt>
                <c:pt idx="2">
                  <c:v>Дніпровський </c:v>
                </c:pt>
                <c:pt idx="3">
                  <c:v>Оболонський </c:v>
                </c:pt>
                <c:pt idx="4">
                  <c:v>Печерський </c:v>
                </c:pt>
                <c:pt idx="5">
                  <c:v>Подільський </c:v>
                </c:pt>
                <c:pt idx="6">
                  <c:v>Святошинський </c:v>
                </c:pt>
                <c:pt idx="7">
                  <c:v>Солом’янський</c:v>
                </c:pt>
                <c:pt idx="8">
                  <c:v>Шевченківський</c:v>
                </c:pt>
              </c:strCache>
            </c:strRef>
          </c:cat>
          <c:val>
            <c:numRef>
              <c:f>Аркуш1!$B$2:$B$10</c:f>
              <c:numCache>
                <c:formatCode>General</c:formatCode>
                <c:ptCount val="9"/>
                <c:pt idx="0">
                  <c:v>4</c:v>
                </c:pt>
                <c:pt idx="1">
                  <c:v>43</c:v>
                </c:pt>
                <c:pt idx="2">
                  <c:v>34</c:v>
                </c:pt>
                <c:pt idx="3">
                  <c:v>43</c:v>
                </c:pt>
                <c:pt idx="4">
                  <c:v>11</c:v>
                </c:pt>
                <c:pt idx="5">
                  <c:v>7</c:v>
                </c:pt>
                <c:pt idx="6">
                  <c:v>19</c:v>
                </c:pt>
                <c:pt idx="7">
                  <c:v>21</c:v>
                </c:pt>
                <c:pt idx="8">
                  <c:v>15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DBCCE-AF31-4288-9B4D-5B1721F4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19830</Words>
  <Characters>11304</Characters>
  <Application>Microsoft Office Word</Application>
  <DocSecurity>0</DocSecurity>
  <Lines>94</Lines>
  <Paragraphs>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</cp:revision>
  <cp:lastPrinted>2015-04-09T09:32:00Z</cp:lastPrinted>
  <dcterms:created xsi:type="dcterms:W3CDTF">2015-04-21T07:28:00Z</dcterms:created>
  <dcterms:modified xsi:type="dcterms:W3CDTF">2015-04-21T07:32:00Z</dcterms:modified>
</cp:coreProperties>
</file>